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F5" w:rsidRPr="00BB28F5" w:rsidRDefault="00DD0A07" w:rsidP="00BB28F5">
      <w:pPr>
        <w:shd w:val="clear" w:color="auto" w:fill="FFFFFF"/>
        <w:spacing w:before="100" w:beforeAutospacing="1" w:after="100" w:afterAutospacing="1" w:line="480" w:lineRule="auto"/>
        <w:outlineLvl w:val="2"/>
        <w:rPr>
          <w:rFonts w:eastAsia="Times New Roman" w:cs="Arial"/>
          <w:b/>
          <w:bCs/>
          <w:color w:val="666644"/>
          <w:sz w:val="21"/>
          <w:szCs w:val="21"/>
          <w:lang w:eastAsia="nl-NL"/>
        </w:rPr>
      </w:pPr>
      <w:r>
        <w:rPr>
          <w:rFonts w:eastAsia="Times New Roman" w:cs="Arial"/>
          <w:b/>
          <w:bCs/>
          <w:color w:val="007F64"/>
          <w:sz w:val="24"/>
          <w:szCs w:val="24"/>
          <w:lang w:eastAsia="nl-NL"/>
        </w:rPr>
        <w:t xml:space="preserve"> </w:t>
      </w:r>
      <w:r w:rsidR="00BB28F5" w:rsidRPr="00BB28F5">
        <w:rPr>
          <w:rFonts w:eastAsia="Times New Roman" w:cs="Arial"/>
          <w:b/>
          <w:bCs/>
          <w:color w:val="007F64"/>
          <w:sz w:val="24"/>
          <w:szCs w:val="24"/>
          <w:lang w:eastAsia="nl-NL"/>
        </w:rPr>
        <w:t>Besluit Bevordering</w:t>
      </w:r>
    </w:p>
    <w:p w:rsidR="00BB28F5" w:rsidRPr="00BB28F5" w:rsidRDefault="00BB28F5" w:rsidP="00BB28F5">
      <w:pPr>
        <w:shd w:val="clear" w:color="auto" w:fill="FFFFFF"/>
        <w:rPr>
          <w:rFonts w:eastAsia="Times New Roman" w:cs="Arial"/>
          <w:color w:val="000000"/>
          <w:szCs w:val="20"/>
          <w:lang w:eastAsia="nl-NL"/>
        </w:rPr>
      </w:pPr>
      <w:r w:rsidRPr="00BB28F5">
        <w:rPr>
          <w:rFonts w:eastAsia="Times New Roman" w:cs="Arial"/>
          <w:color w:val="000000"/>
          <w:szCs w:val="20"/>
          <w:lang w:eastAsia="nl-NL"/>
        </w:rPr>
        <w:t>Vastgesteld in de MR-vergadering van 18 september 2013</w:t>
      </w:r>
    </w:p>
    <w:p w:rsidR="00BB28F5" w:rsidRPr="00BB28F5" w:rsidRDefault="00BB28F5" w:rsidP="00BB28F5">
      <w:pPr>
        <w:shd w:val="clear" w:color="auto" w:fill="FFFFFF"/>
        <w:rPr>
          <w:rFonts w:ascii="Times New Roman" w:eastAsia="Times New Roman" w:hAnsi="Times New Roman" w:cs="Times New Roman"/>
          <w:color w:val="000000"/>
          <w:sz w:val="24"/>
          <w:szCs w:val="24"/>
          <w:lang w:eastAsia="nl-NL"/>
        </w:rPr>
      </w:pPr>
    </w:p>
    <w:p w:rsidR="00BB28F5" w:rsidRPr="00BB28F5" w:rsidRDefault="00BB28F5" w:rsidP="00BB28F5">
      <w:pPr>
        <w:shd w:val="clear" w:color="auto" w:fill="FFFFFF"/>
        <w:rPr>
          <w:rFonts w:eastAsia="Times New Roman" w:cs="Arial"/>
          <w:b/>
          <w:color w:val="000000"/>
          <w:sz w:val="24"/>
          <w:szCs w:val="20"/>
          <w:lang w:eastAsia="nl-NL"/>
        </w:rPr>
      </w:pPr>
      <w:r w:rsidRPr="00BB28F5">
        <w:rPr>
          <w:rFonts w:eastAsia="Times New Roman" w:cs="Arial"/>
          <w:b/>
          <w:color w:val="000000"/>
          <w:sz w:val="24"/>
          <w:szCs w:val="20"/>
          <w:lang w:eastAsia="nl-NL"/>
        </w:rPr>
        <w:t>Algemeen</w:t>
      </w:r>
    </w:p>
    <w:p w:rsidR="00BB28F5" w:rsidRPr="00BB28F5" w:rsidRDefault="00BB28F5" w:rsidP="00BB28F5">
      <w:pPr>
        <w:shd w:val="clear" w:color="auto" w:fill="FFFFFF"/>
        <w:rPr>
          <w:rFonts w:eastAsia="Times New Roman" w:cs="Arial"/>
          <w:color w:val="000000"/>
          <w:szCs w:val="20"/>
          <w:lang w:eastAsia="nl-NL"/>
        </w:rPr>
      </w:pPr>
      <w:r w:rsidRPr="00BB28F5">
        <w:rPr>
          <w:rFonts w:eastAsia="Times New Roman" w:cs="Arial"/>
          <w:color w:val="000000"/>
          <w:szCs w:val="20"/>
          <w:lang w:eastAsia="nl-NL"/>
        </w:rPr>
        <w:t>1.</w:t>
      </w:r>
      <w:r w:rsidRPr="00BB28F5">
        <w:rPr>
          <w:rFonts w:eastAsia="Times New Roman" w:cs="Arial"/>
          <w:color w:val="000000"/>
          <w:szCs w:val="20"/>
          <w:lang w:eastAsia="nl-NL"/>
        </w:rPr>
        <w:tab/>
        <w:t>Eindrapportcijfers worden gegeven in gehele getallen, de overige rapportcijfers worden gegeven met één decimaal.</w:t>
      </w:r>
    </w:p>
    <w:p w:rsidR="00BB28F5" w:rsidRPr="00BB28F5" w:rsidRDefault="00BB28F5" w:rsidP="00BB28F5">
      <w:pPr>
        <w:shd w:val="clear" w:color="auto" w:fill="FFFFFF"/>
        <w:rPr>
          <w:rFonts w:eastAsia="Times New Roman" w:cs="Arial"/>
          <w:color w:val="000000"/>
          <w:szCs w:val="20"/>
          <w:lang w:eastAsia="nl-NL"/>
        </w:rPr>
      </w:pPr>
      <w:r w:rsidRPr="00BB28F5">
        <w:rPr>
          <w:rFonts w:eastAsia="Times New Roman" w:cs="Arial"/>
          <w:color w:val="000000"/>
          <w:szCs w:val="20"/>
          <w:lang w:eastAsia="nl-NL"/>
        </w:rPr>
        <w:t>2.</w:t>
      </w:r>
      <w:r w:rsidRPr="00BB28F5">
        <w:rPr>
          <w:rFonts w:eastAsia="Times New Roman" w:cs="Arial"/>
          <w:color w:val="000000"/>
          <w:szCs w:val="20"/>
          <w:lang w:eastAsia="nl-NL"/>
        </w:rPr>
        <w:tab/>
        <w:t>Per vak wordt één lijn getrokken per leerjaar inzake de berekening van het eindcijfer. De wijze waarop deze berekening geschiedt wordt ieder jaar bekend gemaakt vóór het uitreiken van het eerste rapport. In de tweede fase (klas IV, V en VI) wordt de berekening van het eindrapportcijfer tevens in het PTA (Programma van Toetsing en Afsluiting) vermeld.</w:t>
      </w:r>
    </w:p>
    <w:p w:rsidR="00BB28F5" w:rsidRPr="00BB28F5" w:rsidRDefault="00BB28F5" w:rsidP="00BB28F5">
      <w:pPr>
        <w:shd w:val="clear" w:color="auto" w:fill="FFFFFF"/>
        <w:rPr>
          <w:rFonts w:eastAsia="Times New Roman" w:cs="Arial"/>
          <w:color w:val="000000"/>
          <w:szCs w:val="20"/>
          <w:lang w:eastAsia="nl-NL"/>
        </w:rPr>
      </w:pPr>
      <w:r w:rsidRPr="00BB28F5">
        <w:rPr>
          <w:rFonts w:eastAsia="Times New Roman" w:cs="Arial"/>
          <w:color w:val="000000"/>
          <w:szCs w:val="20"/>
          <w:lang w:eastAsia="nl-NL"/>
        </w:rPr>
        <w:t>3a.</w:t>
      </w:r>
      <w:r w:rsidRPr="00BB28F5">
        <w:rPr>
          <w:rFonts w:eastAsia="Times New Roman" w:cs="Arial"/>
          <w:color w:val="000000"/>
          <w:szCs w:val="20"/>
          <w:lang w:eastAsia="nl-NL"/>
        </w:rPr>
        <w:tab/>
        <w:t>Een leerling mag een klas slechts eenmaal doubleren met dien verstande dat een leerling klas I niet mag doubleren.</w:t>
      </w:r>
    </w:p>
    <w:p w:rsidR="00BB28F5" w:rsidRPr="00BB28F5" w:rsidRDefault="00BB28F5" w:rsidP="00BB28F5">
      <w:pPr>
        <w:shd w:val="clear" w:color="auto" w:fill="FFFFFF"/>
        <w:rPr>
          <w:rFonts w:eastAsia="Times New Roman" w:cs="Arial"/>
          <w:color w:val="000000"/>
          <w:szCs w:val="20"/>
          <w:lang w:eastAsia="nl-NL"/>
        </w:rPr>
      </w:pPr>
      <w:r w:rsidRPr="00BB28F5">
        <w:rPr>
          <w:rFonts w:eastAsia="Times New Roman" w:cs="Arial"/>
          <w:color w:val="000000"/>
          <w:szCs w:val="20"/>
          <w:lang w:eastAsia="nl-NL"/>
        </w:rPr>
        <w:t>b.</w:t>
      </w:r>
      <w:r w:rsidRPr="00BB28F5">
        <w:rPr>
          <w:rFonts w:eastAsia="Times New Roman" w:cs="Arial"/>
          <w:color w:val="000000"/>
          <w:szCs w:val="20"/>
          <w:lang w:eastAsia="nl-NL"/>
        </w:rPr>
        <w:tab/>
        <w:t>Het doubleren in twee opeenvolgende jaren is in klas II tot en met V niet toegestaan.</w:t>
      </w:r>
    </w:p>
    <w:p w:rsidR="00BB28F5" w:rsidRPr="00BB28F5" w:rsidRDefault="00BB28F5" w:rsidP="00BB28F5">
      <w:pPr>
        <w:shd w:val="clear" w:color="auto" w:fill="FFFFFF"/>
        <w:rPr>
          <w:rFonts w:eastAsia="Times New Roman" w:cs="Arial"/>
          <w:color w:val="000000"/>
          <w:szCs w:val="20"/>
          <w:lang w:eastAsia="nl-NL"/>
        </w:rPr>
      </w:pPr>
      <w:r w:rsidRPr="00BB28F5">
        <w:rPr>
          <w:rFonts w:eastAsia="Times New Roman" w:cs="Arial"/>
          <w:color w:val="000000"/>
          <w:szCs w:val="20"/>
          <w:lang w:eastAsia="nl-NL"/>
        </w:rPr>
        <w:t>c.</w:t>
      </w:r>
      <w:r w:rsidRPr="00BB28F5">
        <w:rPr>
          <w:rFonts w:eastAsia="Times New Roman" w:cs="Arial"/>
          <w:color w:val="000000"/>
          <w:szCs w:val="20"/>
          <w:lang w:eastAsia="nl-NL"/>
        </w:rPr>
        <w:tab/>
        <w:t>voor doubleurs gelden strengere bevorderingsnormen dan voor leerlingen die het leerjaar voor de eerste keer doorlopen.</w:t>
      </w:r>
    </w:p>
    <w:p w:rsidR="00BB28F5" w:rsidRPr="00BB28F5" w:rsidRDefault="00BB28F5" w:rsidP="00BB28F5">
      <w:pPr>
        <w:shd w:val="clear" w:color="auto" w:fill="FFFFFF"/>
        <w:rPr>
          <w:rFonts w:eastAsia="Times New Roman" w:cs="Arial"/>
          <w:color w:val="000000"/>
          <w:szCs w:val="20"/>
          <w:lang w:eastAsia="nl-NL"/>
        </w:rPr>
      </w:pPr>
      <w:r w:rsidRPr="00BB28F5">
        <w:rPr>
          <w:rFonts w:eastAsia="Times New Roman" w:cs="Arial"/>
          <w:color w:val="000000"/>
          <w:szCs w:val="20"/>
          <w:lang w:eastAsia="nl-NL"/>
        </w:rPr>
        <w:t>4.</w:t>
      </w:r>
      <w:r w:rsidRPr="00BB28F5">
        <w:rPr>
          <w:rFonts w:eastAsia="Times New Roman" w:cs="Arial"/>
          <w:color w:val="000000"/>
          <w:szCs w:val="20"/>
          <w:lang w:eastAsia="nl-NL"/>
        </w:rPr>
        <w:tab/>
        <w:t>Vakken waarin geen eindexamen wordt afgenomen dat met een cijfer wordt beoordeeld tellen wel mee voor de berekening van ‘tekortpunten’ maar ze kunnen geen compensatiepunten opleveren. (Het gaat hier om de vakken muziek, expressie (tekenen en drama), cultuurbeschouwing, (klassen I t/m III), rekenvaardigheid (klassen I t/m IV) en LO (alle klassen). Rekenvaardigheid wordt in de klassen II t/m IV beoordeeld met een ‘o’ of een ‘v’. Een ‘o’ geldt als één tekort. Alle overige vakken kunnen tekort- en compensatiepunten opleveren. (N.B. zowel schoolexamen als centraal examen vallen onder het begrip ‘eindexamen’; sommige vakken worden afgesloten met een schoolexamen en een centraal examen, andere vakken alleen met een schoolexamen)</w:t>
      </w:r>
    </w:p>
    <w:p w:rsidR="00BB28F5" w:rsidRPr="00BB28F5" w:rsidRDefault="00BB28F5" w:rsidP="00BB28F5">
      <w:pPr>
        <w:shd w:val="clear" w:color="auto" w:fill="FFFFFF"/>
        <w:rPr>
          <w:rFonts w:eastAsia="Times New Roman" w:cs="Arial"/>
          <w:color w:val="000000"/>
          <w:szCs w:val="20"/>
          <w:lang w:eastAsia="nl-NL"/>
        </w:rPr>
      </w:pPr>
      <w:r w:rsidRPr="00BB28F5">
        <w:rPr>
          <w:rFonts w:eastAsia="Times New Roman" w:cs="Arial"/>
          <w:color w:val="000000"/>
          <w:szCs w:val="20"/>
          <w:lang w:eastAsia="nl-NL"/>
        </w:rPr>
        <w:t>5.</w:t>
      </w:r>
      <w:r w:rsidRPr="00BB28F5">
        <w:rPr>
          <w:rFonts w:eastAsia="Times New Roman" w:cs="Arial"/>
          <w:color w:val="000000"/>
          <w:szCs w:val="20"/>
          <w:lang w:eastAsia="nl-NL"/>
        </w:rPr>
        <w:tab/>
        <w:t>Het cijfer 5 telt voor één tekort, een 4 telt voor twee tekorten. Het cijfer 7 levert één compensatiepunt op, een 8 of hoger is goed voor twee compensatiepunten.</w:t>
      </w:r>
    </w:p>
    <w:p w:rsidR="00BB28F5" w:rsidRPr="00BB28F5" w:rsidRDefault="00BB28F5" w:rsidP="00BB28F5">
      <w:pPr>
        <w:shd w:val="clear" w:color="auto" w:fill="FFFFFF"/>
        <w:rPr>
          <w:rFonts w:ascii="Times New Roman" w:eastAsia="Times New Roman" w:hAnsi="Times New Roman" w:cs="Times New Roman"/>
          <w:color w:val="000000"/>
          <w:sz w:val="24"/>
          <w:szCs w:val="24"/>
          <w:lang w:eastAsia="nl-NL"/>
        </w:rPr>
      </w:pPr>
    </w:p>
    <w:p w:rsidR="00BB28F5" w:rsidRPr="00BB28F5" w:rsidRDefault="00BB28F5" w:rsidP="00BB28F5">
      <w:pPr>
        <w:shd w:val="clear" w:color="auto" w:fill="FFFFFF"/>
        <w:rPr>
          <w:rFonts w:eastAsia="Times New Roman" w:cs="Arial"/>
          <w:b/>
          <w:color w:val="000000"/>
          <w:sz w:val="24"/>
          <w:szCs w:val="20"/>
          <w:lang w:eastAsia="nl-NL"/>
        </w:rPr>
      </w:pPr>
      <w:r w:rsidRPr="00BB28F5">
        <w:rPr>
          <w:rFonts w:eastAsia="Times New Roman" w:cs="Arial"/>
          <w:b/>
          <w:color w:val="000000"/>
          <w:sz w:val="24"/>
          <w:szCs w:val="20"/>
          <w:lang w:eastAsia="nl-NL"/>
        </w:rPr>
        <w:t>Besluit bevordering klassen I t/m IV</w:t>
      </w:r>
    </w:p>
    <w:p w:rsidR="00BB28F5" w:rsidRPr="00BB28F5" w:rsidRDefault="00BB28F5" w:rsidP="00BB28F5">
      <w:pPr>
        <w:shd w:val="clear" w:color="auto" w:fill="FFFFFF"/>
        <w:rPr>
          <w:rFonts w:eastAsia="Times New Roman" w:cs="Arial"/>
          <w:color w:val="000000"/>
          <w:szCs w:val="20"/>
          <w:lang w:eastAsia="nl-NL"/>
        </w:rPr>
      </w:pPr>
      <w:r w:rsidRPr="00BB28F5">
        <w:rPr>
          <w:rFonts w:eastAsia="Times New Roman" w:cs="Arial"/>
          <w:color w:val="000000"/>
          <w:szCs w:val="20"/>
          <w:lang w:eastAsia="nl-NL"/>
        </w:rPr>
        <w:t>6.</w:t>
      </w:r>
      <w:r w:rsidRPr="00BB28F5">
        <w:rPr>
          <w:rFonts w:eastAsia="Times New Roman" w:cs="Arial"/>
          <w:color w:val="000000"/>
          <w:szCs w:val="20"/>
          <w:lang w:eastAsia="nl-NL"/>
        </w:rPr>
        <w:tab/>
        <w:t>I. Een leerling wordt bevorderd bij</w:t>
      </w:r>
    </w:p>
    <w:p w:rsidR="00BB28F5" w:rsidRPr="00BB28F5" w:rsidRDefault="00BB28F5" w:rsidP="00BB28F5">
      <w:pPr>
        <w:shd w:val="clear" w:color="auto" w:fill="FFFFFF"/>
        <w:ind w:firstLine="708"/>
        <w:rPr>
          <w:rFonts w:eastAsia="Times New Roman" w:cs="Arial"/>
          <w:color w:val="000000"/>
          <w:szCs w:val="20"/>
          <w:lang w:eastAsia="nl-NL"/>
        </w:rPr>
      </w:pPr>
      <w:r w:rsidRPr="00BB28F5">
        <w:rPr>
          <w:rFonts w:eastAsia="Times New Roman" w:cs="Arial"/>
          <w:color w:val="000000"/>
          <w:szCs w:val="20"/>
          <w:lang w:eastAsia="nl-NL"/>
        </w:rPr>
        <w:t>a. alle cijfers voldoende</w:t>
      </w:r>
    </w:p>
    <w:p w:rsidR="00BB28F5" w:rsidRPr="00BB28F5" w:rsidRDefault="00BB28F5" w:rsidP="00BB28F5">
      <w:pPr>
        <w:shd w:val="clear" w:color="auto" w:fill="FFFFFF"/>
        <w:ind w:firstLine="708"/>
        <w:rPr>
          <w:rFonts w:eastAsia="Times New Roman" w:cs="Arial"/>
          <w:color w:val="000000"/>
          <w:szCs w:val="20"/>
          <w:lang w:eastAsia="nl-NL"/>
        </w:rPr>
      </w:pPr>
      <w:proofErr w:type="spellStart"/>
      <w:r w:rsidRPr="00BB28F5">
        <w:rPr>
          <w:rFonts w:eastAsia="Times New Roman" w:cs="Arial"/>
          <w:color w:val="000000"/>
          <w:szCs w:val="20"/>
          <w:lang w:eastAsia="nl-NL"/>
        </w:rPr>
        <w:t>b.één</w:t>
      </w:r>
      <w:proofErr w:type="spellEnd"/>
      <w:r w:rsidRPr="00BB28F5">
        <w:rPr>
          <w:rFonts w:eastAsia="Times New Roman" w:cs="Arial"/>
          <w:color w:val="000000"/>
          <w:szCs w:val="20"/>
          <w:lang w:eastAsia="nl-NL"/>
        </w:rPr>
        <w:t xml:space="preserve"> tekort, mits daar een compensatiepunt </w:t>
      </w:r>
      <w:proofErr w:type="spellStart"/>
      <w:r w:rsidRPr="00BB28F5">
        <w:rPr>
          <w:rFonts w:eastAsia="Times New Roman" w:cs="Arial"/>
          <w:color w:val="000000"/>
          <w:szCs w:val="20"/>
          <w:lang w:eastAsia="nl-NL"/>
        </w:rPr>
        <w:t>tegenoverstaat</w:t>
      </w:r>
      <w:proofErr w:type="spellEnd"/>
      <w:r w:rsidRPr="00BB28F5">
        <w:rPr>
          <w:rFonts w:eastAsia="Times New Roman" w:cs="Arial"/>
          <w:color w:val="000000"/>
          <w:szCs w:val="20"/>
          <w:lang w:eastAsia="nl-NL"/>
        </w:rPr>
        <w:t>.</w:t>
      </w:r>
    </w:p>
    <w:p w:rsidR="00BB28F5" w:rsidRPr="00BB28F5" w:rsidRDefault="00BB28F5" w:rsidP="00BB28F5">
      <w:pPr>
        <w:shd w:val="clear" w:color="auto" w:fill="FFFFFF"/>
        <w:ind w:firstLine="708"/>
        <w:rPr>
          <w:rFonts w:eastAsia="Times New Roman" w:cs="Arial"/>
          <w:color w:val="000000"/>
          <w:szCs w:val="20"/>
          <w:lang w:eastAsia="nl-NL"/>
        </w:rPr>
      </w:pPr>
      <w:proofErr w:type="spellStart"/>
      <w:r w:rsidRPr="00BB28F5">
        <w:rPr>
          <w:rFonts w:eastAsia="Times New Roman" w:cs="Arial"/>
          <w:color w:val="000000"/>
          <w:szCs w:val="20"/>
          <w:lang w:eastAsia="nl-NL"/>
        </w:rPr>
        <w:t>c.twee</w:t>
      </w:r>
      <w:proofErr w:type="spellEnd"/>
      <w:r w:rsidRPr="00BB28F5">
        <w:rPr>
          <w:rFonts w:eastAsia="Times New Roman" w:cs="Arial"/>
          <w:color w:val="000000"/>
          <w:szCs w:val="20"/>
          <w:lang w:eastAsia="nl-NL"/>
        </w:rPr>
        <w:t xml:space="preserve"> tekorten, mits </w:t>
      </w:r>
    </w:p>
    <w:p w:rsidR="00BB28F5" w:rsidRPr="00BB28F5" w:rsidRDefault="00BB28F5" w:rsidP="00BB28F5">
      <w:pPr>
        <w:shd w:val="clear" w:color="auto" w:fill="FFFFFF"/>
        <w:spacing w:after="0" w:line="480" w:lineRule="auto"/>
        <w:ind w:left="1068" w:hanging="360"/>
        <w:contextualSpacing/>
        <w:rPr>
          <w:rFonts w:eastAsia="Times New Roman" w:cs="Arial"/>
          <w:color w:val="000000"/>
          <w:szCs w:val="20"/>
          <w:lang w:eastAsia="nl-NL"/>
        </w:rPr>
      </w:pPr>
      <w:r w:rsidRPr="00BB28F5">
        <w:rPr>
          <w:rFonts w:ascii="Symbol" w:eastAsia="Symbol" w:hAnsi="Symbol" w:cs="Symbol"/>
          <w:color w:val="000000"/>
          <w:szCs w:val="20"/>
          <w:lang w:eastAsia="nl-NL"/>
        </w:rPr>
        <w:t></w:t>
      </w:r>
      <w:r w:rsidRPr="00BB28F5">
        <w:rPr>
          <w:rFonts w:ascii="Times New Roman" w:eastAsia="Symbol" w:hAnsi="Times New Roman" w:cs="Times New Roman"/>
          <w:color w:val="000000"/>
          <w:sz w:val="14"/>
          <w:szCs w:val="14"/>
          <w:lang w:eastAsia="nl-NL"/>
        </w:rPr>
        <w:t xml:space="preserve"> </w:t>
      </w:r>
      <w:r w:rsidRPr="00BB28F5">
        <w:rPr>
          <w:rFonts w:eastAsia="Times New Roman" w:cs="Arial"/>
          <w:color w:val="000000"/>
          <w:szCs w:val="20"/>
          <w:lang w:eastAsia="nl-NL"/>
        </w:rPr>
        <w:t xml:space="preserve">daar drie compensatiepunten </w:t>
      </w:r>
      <w:proofErr w:type="spellStart"/>
      <w:r w:rsidRPr="00BB28F5">
        <w:rPr>
          <w:rFonts w:eastAsia="Times New Roman" w:cs="Arial"/>
          <w:color w:val="000000"/>
          <w:szCs w:val="20"/>
          <w:lang w:eastAsia="nl-NL"/>
        </w:rPr>
        <w:t>tegenoverstaan</w:t>
      </w:r>
      <w:proofErr w:type="spellEnd"/>
    </w:p>
    <w:p w:rsidR="00BB28F5" w:rsidRPr="00BB28F5" w:rsidRDefault="00BB28F5" w:rsidP="00BB28F5">
      <w:pPr>
        <w:shd w:val="clear" w:color="auto" w:fill="FFFFFF"/>
        <w:spacing w:after="0" w:line="480" w:lineRule="auto"/>
        <w:ind w:left="1068" w:hanging="360"/>
        <w:contextualSpacing/>
        <w:rPr>
          <w:rFonts w:eastAsia="Times New Roman" w:cs="Arial"/>
          <w:color w:val="000000"/>
          <w:szCs w:val="20"/>
          <w:lang w:eastAsia="nl-NL"/>
        </w:rPr>
      </w:pPr>
      <w:r w:rsidRPr="00BB28F5">
        <w:rPr>
          <w:rFonts w:ascii="Symbol" w:eastAsia="Symbol" w:hAnsi="Symbol" w:cs="Symbol"/>
          <w:color w:val="000000"/>
          <w:szCs w:val="20"/>
          <w:lang w:eastAsia="nl-NL"/>
        </w:rPr>
        <w:t></w:t>
      </w:r>
      <w:r w:rsidRPr="00BB28F5">
        <w:rPr>
          <w:rFonts w:ascii="Times New Roman" w:eastAsia="Symbol" w:hAnsi="Times New Roman" w:cs="Times New Roman"/>
          <w:color w:val="000000"/>
          <w:sz w:val="14"/>
          <w:szCs w:val="14"/>
          <w:lang w:eastAsia="nl-NL"/>
        </w:rPr>
        <w:t xml:space="preserve"> </w:t>
      </w:r>
      <w:r w:rsidRPr="00BB28F5">
        <w:rPr>
          <w:rFonts w:eastAsia="Times New Roman" w:cs="Arial"/>
          <w:color w:val="000000"/>
          <w:szCs w:val="20"/>
          <w:lang w:eastAsia="nl-NL"/>
        </w:rPr>
        <w:t>geen van de cijfers lager is dan een 4</w:t>
      </w:r>
    </w:p>
    <w:p w:rsidR="00BB28F5" w:rsidRPr="00BB28F5" w:rsidRDefault="00BB28F5" w:rsidP="00BB28F5">
      <w:pPr>
        <w:shd w:val="clear" w:color="auto" w:fill="FFFFFF"/>
        <w:spacing w:after="0" w:line="480" w:lineRule="auto"/>
        <w:ind w:left="1068" w:hanging="360"/>
        <w:contextualSpacing/>
        <w:rPr>
          <w:rFonts w:eastAsia="Times New Roman" w:cs="Arial"/>
          <w:color w:val="000000"/>
          <w:szCs w:val="20"/>
          <w:lang w:eastAsia="nl-NL"/>
        </w:rPr>
      </w:pPr>
      <w:r w:rsidRPr="00BB28F5">
        <w:rPr>
          <w:rFonts w:ascii="Symbol" w:eastAsia="Symbol" w:hAnsi="Symbol" w:cs="Symbol"/>
          <w:color w:val="000000"/>
          <w:szCs w:val="20"/>
          <w:lang w:eastAsia="nl-NL"/>
        </w:rPr>
        <w:t></w:t>
      </w:r>
      <w:r w:rsidRPr="00BB28F5">
        <w:rPr>
          <w:rFonts w:ascii="Times New Roman" w:eastAsia="Symbol" w:hAnsi="Times New Roman" w:cs="Times New Roman"/>
          <w:color w:val="000000"/>
          <w:sz w:val="14"/>
          <w:szCs w:val="14"/>
          <w:lang w:eastAsia="nl-NL"/>
        </w:rPr>
        <w:t xml:space="preserve"> </w:t>
      </w:r>
      <w:r w:rsidRPr="00BB28F5">
        <w:rPr>
          <w:rFonts w:eastAsia="Times New Roman" w:cs="Arial"/>
          <w:color w:val="000000"/>
          <w:szCs w:val="20"/>
          <w:lang w:eastAsia="nl-NL"/>
        </w:rPr>
        <w:t xml:space="preserve">onder de cijfers voor de kernvakken (Ne, En, </w:t>
      </w:r>
      <w:proofErr w:type="spellStart"/>
      <w:r w:rsidRPr="00BB28F5">
        <w:rPr>
          <w:rFonts w:eastAsia="Times New Roman" w:cs="Arial"/>
          <w:color w:val="000000"/>
          <w:szCs w:val="20"/>
          <w:lang w:eastAsia="nl-NL"/>
        </w:rPr>
        <w:t>Wi</w:t>
      </w:r>
      <w:proofErr w:type="spellEnd"/>
      <w:r w:rsidRPr="00BB28F5">
        <w:rPr>
          <w:rFonts w:eastAsia="Times New Roman" w:cs="Arial"/>
          <w:color w:val="000000"/>
          <w:szCs w:val="20"/>
          <w:lang w:eastAsia="nl-NL"/>
        </w:rPr>
        <w:t>) er niet meer dan één 5 is</w:t>
      </w:r>
    </w:p>
    <w:p w:rsidR="00BB28F5" w:rsidRPr="00BB28F5" w:rsidRDefault="00BB28F5" w:rsidP="00BB28F5">
      <w:pPr>
        <w:shd w:val="clear" w:color="auto" w:fill="FFFFFF"/>
        <w:spacing w:line="480" w:lineRule="auto"/>
        <w:ind w:left="1068" w:hanging="360"/>
        <w:contextualSpacing/>
        <w:rPr>
          <w:rFonts w:eastAsia="Times New Roman" w:cs="Arial"/>
          <w:color w:val="000000"/>
          <w:szCs w:val="20"/>
          <w:lang w:eastAsia="nl-NL"/>
        </w:rPr>
      </w:pPr>
      <w:r w:rsidRPr="00BB28F5">
        <w:rPr>
          <w:rFonts w:ascii="Symbol" w:eastAsia="Symbol" w:hAnsi="Symbol" w:cs="Symbol"/>
          <w:color w:val="000000"/>
          <w:szCs w:val="20"/>
          <w:lang w:eastAsia="nl-NL"/>
        </w:rPr>
        <w:t></w:t>
      </w:r>
      <w:r w:rsidRPr="00BB28F5">
        <w:rPr>
          <w:rFonts w:ascii="Times New Roman" w:eastAsia="Symbol" w:hAnsi="Times New Roman" w:cs="Times New Roman"/>
          <w:color w:val="000000"/>
          <w:sz w:val="14"/>
          <w:szCs w:val="14"/>
          <w:lang w:eastAsia="nl-NL"/>
        </w:rPr>
        <w:t xml:space="preserve"> </w:t>
      </w:r>
      <w:r w:rsidRPr="00BB28F5">
        <w:rPr>
          <w:rFonts w:eastAsia="Times New Roman" w:cs="Arial"/>
          <w:color w:val="000000"/>
          <w:szCs w:val="20"/>
          <w:lang w:eastAsia="nl-NL"/>
        </w:rPr>
        <w:t>onder de cijfers voor de klassieke talen er niet meer dan één 5 is</w:t>
      </w:r>
    </w:p>
    <w:p w:rsidR="00BB28F5" w:rsidRPr="00BB28F5" w:rsidRDefault="00BB28F5" w:rsidP="00BB28F5">
      <w:pPr>
        <w:shd w:val="clear" w:color="auto" w:fill="FFFFFF"/>
        <w:rPr>
          <w:rFonts w:ascii="Times New Roman" w:eastAsia="Times New Roman" w:hAnsi="Times New Roman" w:cs="Times New Roman"/>
          <w:color w:val="000000"/>
          <w:sz w:val="24"/>
          <w:szCs w:val="24"/>
          <w:lang w:eastAsia="nl-NL"/>
        </w:rPr>
      </w:pPr>
    </w:p>
    <w:p w:rsidR="00BB28F5" w:rsidRPr="00BB28F5" w:rsidRDefault="00BB28F5" w:rsidP="00BB28F5">
      <w:pPr>
        <w:shd w:val="clear" w:color="auto" w:fill="FFFFFF"/>
        <w:ind w:firstLine="708"/>
        <w:rPr>
          <w:rFonts w:eastAsia="Times New Roman" w:cs="Arial"/>
          <w:color w:val="000000"/>
          <w:szCs w:val="20"/>
          <w:lang w:eastAsia="nl-NL"/>
        </w:rPr>
      </w:pPr>
      <w:r w:rsidRPr="00BB28F5">
        <w:rPr>
          <w:rFonts w:eastAsia="Times New Roman" w:cs="Arial"/>
          <w:color w:val="000000"/>
          <w:szCs w:val="20"/>
          <w:lang w:eastAsia="nl-NL"/>
        </w:rPr>
        <w:t>Voor leerlingen die het leerjaar voor de eerste keer doorlopen geldt bovendien:</w:t>
      </w:r>
    </w:p>
    <w:p w:rsidR="00BB28F5" w:rsidRPr="00BB28F5" w:rsidRDefault="00BB28F5" w:rsidP="00BB28F5">
      <w:pPr>
        <w:shd w:val="clear" w:color="auto" w:fill="FFFFFF"/>
        <w:ind w:firstLine="708"/>
        <w:rPr>
          <w:rFonts w:eastAsia="Times New Roman" w:cs="Arial"/>
          <w:color w:val="000000"/>
          <w:szCs w:val="20"/>
          <w:lang w:eastAsia="nl-NL"/>
        </w:rPr>
      </w:pPr>
      <w:r w:rsidRPr="00BB28F5">
        <w:rPr>
          <w:rFonts w:eastAsia="Times New Roman" w:cs="Arial"/>
          <w:color w:val="000000"/>
          <w:szCs w:val="20"/>
          <w:lang w:eastAsia="nl-NL"/>
        </w:rPr>
        <w:t xml:space="preserve">d. drie tekorten mits </w:t>
      </w:r>
    </w:p>
    <w:p w:rsidR="00BB28F5" w:rsidRPr="00BB28F5" w:rsidRDefault="00BB28F5" w:rsidP="00BB28F5">
      <w:pPr>
        <w:shd w:val="clear" w:color="auto" w:fill="FFFFFF"/>
        <w:spacing w:after="0" w:line="480" w:lineRule="auto"/>
        <w:ind w:left="1068" w:hanging="360"/>
        <w:contextualSpacing/>
        <w:rPr>
          <w:rFonts w:eastAsia="Times New Roman" w:cs="Arial"/>
          <w:color w:val="000000"/>
          <w:szCs w:val="20"/>
          <w:lang w:eastAsia="nl-NL"/>
        </w:rPr>
      </w:pPr>
      <w:r w:rsidRPr="00BB28F5">
        <w:rPr>
          <w:rFonts w:ascii="Symbol" w:eastAsia="Symbol" w:hAnsi="Symbol" w:cs="Symbol"/>
          <w:color w:val="000000"/>
          <w:szCs w:val="20"/>
          <w:lang w:eastAsia="nl-NL"/>
        </w:rPr>
        <w:t></w:t>
      </w:r>
      <w:r w:rsidRPr="00BB28F5">
        <w:rPr>
          <w:rFonts w:ascii="Times New Roman" w:eastAsia="Symbol" w:hAnsi="Times New Roman" w:cs="Times New Roman"/>
          <w:color w:val="000000"/>
          <w:sz w:val="14"/>
          <w:szCs w:val="14"/>
          <w:lang w:eastAsia="nl-NL"/>
        </w:rPr>
        <w:t xml:space="preserve"> </w:t>
      </w:r>
      <w:r w:rsidRPr="00BB28F5">
        <w:rPr>
          <w:rFonts w:eastAsia="Times New Roman" w:cs="Arial"/>
          <w:color w:val="000000"/>
          <w:szCs w:val="20"/>
          <w:lang w:eastAsia="nl-NL"/>
        </w:rPr>
        <w:t xml:space="preserve">daar vijf compensatiepunten </w:t>
      </w:r>
      <w:proofErr w:type="spellStart"/>
      <w:r w:rsidRPr="00BB28F5">
        <w:rPr>
          <w:rFonts w:eastAsia="Times New Roman" w:cs="Arial"/>
          <w:color w:val="000000"/>
          <w:szCs w:val="20"/>
          <w:lang w:eastAsia="nl-NL"/>
        </w:rPr>
        <w:t>tegenoverstaan</w:t>
      </w:r>
      <w:proofErr w:type="spellEnd"/>
    </w:p>
    <w:p w:rsidR="00BB28F5" w:rsidRPr="00BB28F5" w:rsidRDefault="00BB28F5" w:rsidP="00BB28F5">
      <w:pPr>
        <w:shd w:val="clear" w:color="auto" w:fill="FFFFFF"/>
        <w:spacing w:after="0" w:line="480" w:lineRule="auto"/>
        <w:ind w:left="1068" w:hanging="360"/>
        <w:contextualSpacing/>
        <w:rPr>
          <w:rFonts w:eastAsia="Times New Roman" w:cs="Arial"/>
          <w:color w:val="000000"/>
          <w:szCs w:val="20"/>
          <w:lang w:eastAsia="nl-NL"/>
        </w:rPr>
      </w:pPr>
      <w:r w:rsidRPr="00BB28F5">
        <w:rPr>
          <w:rFonts w:ascii="Symbol" w:eastAsia="Symbol" w:hAnsi="Symbol" w:cs="Symbol"/>
          <w:color w:val="000000"/>
          <w:szCs w:val="20"/>
          <w:lang w:eastAsia="nl-NL"/>
        </w:rPr>
        <w:t></w:t>
      </w:r>
      <w:r w:rsidRPr="00BB28F5">
        <w:rPr>
          <w:rFonts w:ascii="Times New Roman" w:eastAsia="Symbol" w:hAnsi="Times New Roman" w:cs="Times New Roman"/>
          <w:color w:val="000000"/>
          <w:sz w:val="14"/>
          <w:szCs w:val="14"/>
          <w:lang w:eastAsia="nl-NL"/>
        </w:rPr>
        <w:t xml:space="preserve"> </w:t>
      </w:r>
      <w:r w:rsidRPr="00BB28F5">
        <w:rPr>
          <w:rFonts w:eastAsia="Times New Roman" w:cs="Arial"/>
          <w:color w:val="000000"/>
          <w:szCs w:val="20"/>
          <w:lang w:eastAsia="nl-NL"/>
        </w:rPr>
        <w:t>geen van de cijfers lager is dan een 4</w:t>
      </w:r>
    </w:p>
    <w:p w:rsidR="00BB28F5" w:rsidRPr="00BB28F5" w:rsidRDefault="00BB28F5" w:rsidP="00BB28F5">
      <w:pPr>
        <w:shd w:val="clear" w:color="auto" w:fill="FFFFFF"/>
        <w:spacing w:after="0" w:line="480" w:lineRule="auto"/>
        <w:ind w:left="1068" w:hanging="360"/>
        <w:contextualSpacing/>
        <w:rPr>
          <w:rFonts w:eastAsia="Times New Roman" w:cs="Arial"/>
          <w:color w:val="000000"/>
          <w:szCs w:val="20"/>
          <w:lang w:eastAsia="nl-NL"/>
        </w:rPr>
      </w:pPr>
      <w:r w:rsidRPr="00BB28F5">
        <w:rPr>
          <w:rFonts w:ascii="Symbol" w:eastAsia="Symbol" w:hAnsi="Symbol" w:cs="Symbol"/>
          <w:color w:val="000000"/>
          <w:szCs w:val="20"/>
          <w:lang w:eastAsia="nl-NL"/>
        </w:rPr>
        <w:t></w:t>
      </w:r>
      <w:r w:rsidRPr="00BB28F5">
        <w:rPr>
          <w:rFonts w:ascii="Times New Roman" w:eastAsia="Symbol" w:hAnsi="Times New Roman" w:cs="Times New Roman"/>
          <w:color w:val="000000"/>
          <w:sz w:val="14"/>
          <w:szCs w:val="14"/>
          <w:lang w:eastAsia="nl-NL"/>
        </w:rPr>
        <w:t xml:space="preserve"> </w:t>
      </w:r>
      <w:r w:rsidRPr="00BB28F5">
        <w:rPr>
          <w:rFonts w:eastAsia="Times New Roman" w:cs="Arial"/>
          <w:color w:val="000000"/>
          <w:szCs w:val="20"/>
          <w:lang w:eastAsia="nl-NL"/>
        </w:rPr>
        <w:t xml:space="preserve">onder de cijfers voor de kernvakken (Ne, En, </w:t>
      </w:r>
      <w:proofErr w:type="spellStart"/>
      <w:r w:rsidRPr="00BB28F5">
        <w:rPr>
          <w:rFonts w:eastAsia="Times New Roman" w:cs="Arial"/>
          <w:color w:val="000000"/>
          <w:szCs w:val="20"/>
          <w:lang w:eastAsia="nl-NL"/>
        </w:rPr>
        <w:t>Wi</w:t>
      </w:r>
      <w:proofErr w:type="spellEnd"/>
      <w:r w:rsidRPr="00BB28F5">
        <w:rPr>
          <w:rFonts w:eastAsia="Times New Roman" w:cs="Arial"/>
          <w:color w:val="000000"/>
          <w:szCs w:val="20"/>
          <w:lang w:eastAsia="nl-NL"/>
        </w:rPr>
        <w:t>) er niet meer dan één 5 is</w:t>
      </w:r>
    </w:p>
    <w:p w:rsidR="00BB28F5" w:rsidRPr="00BB28F5" w:rsidRDefault="00BB28F5" w:rsidP="00BB28F5">
      <w:pPr>
        <w:shd w:val="clear" w:color="auto" w:fill="FFFFFF"/>
        <w:spacing w:line="480" w:lineRule="auto"/>
        <w:ind w:left="1068" w:hanging="360"/>
        <w:contextualSpacing/>
        <w:rPr>
          <w:rFonts w:eastAsia="Times New Roman" w:cs="Arial"/>
          <w:color w:val="000000"/>
          <w:szCs w:val="20"/>
          <w:lang w:eastAsia="nl-NL"/>
        </w:rPr>
      </w:pPr>
      <w:r w:rsidRPr="00BB28F5">
        <w:rPr>
          <w:rFonts w:ascii="Symbol" w:eastAsia="Symbol" w:hAnsi="Symbol" w:cs="Symbol"/>
          <w:color w:val="000000"/>
          <w:szCs w:val="20"/>
          <w:lang w:eastAsia="nl-NL"/>
        </w:rPr>
        <w:t></w:t>
      </w:r>
      <w:r w:rsidRPr="00BB28F5">
        <w:rPr>
          <w:rFonts w:ascii="Times New Roman" w:eastAsia="Symbol" w:hAnsi="Times New Roman" w:cs="Times New Roman"/>
          <w:color w:val="000000"/>
          <w:sz w:val="14"/>
          <w:szCs w:val="14"/>
          <w:lang w:eastAsia="nl-NL"/>
        </w:rPr>
        <w:t xml:space="preserve"> </w:t>
      </w:r>
      <w:r w:rsidRPr="00BB28F5">
        <w:rPr>
          <w:rFonts w:eastAsia="Times New Roman" w:cs="Arial"/>
          <w:color w:val="000000"/>
          <w:szCs w:val="20"/>
          <w:lang w:eastAsia="nl-NL"/>
        </w:rPr>
        <w:t>onder de cijfers voor de klassieke talen er niet meer dan één 5 is</w:t>
      </w:r>
    </w:p>
    <w:p w:rsidR="00BB28F5" w:rsidRPr="00BB28F5" w:rsidRDefault="00BB28F5" w:rsidP="00BB28F5">
      <w:pPr>
        <w:shd w:val="clear" w:color="auto" w:fill="FFFFFF"/>
        <w:ind w:left="709"/>
        <w:rPr>
          <w:rFonts w:eastAsia="Times New Roman" w:cs="Arial"/>
          <w:color w:val="000000"/>
          <w:szCs w:val="20"/>
          <w:lang w:eastAsia="nl-NL"/>
        </w:rPr>
      </w:pPr>
      <w:r w:rsidRPr="00BB28F5">
        <w:rPr>
          <w:rFonts w:eastAsia="Times New Roman" w:cs="Arial"/>
          <w:color w:val="000000"/>
          <w:szCs w:val="20"/>
          <w:lang w:eastAsia="nl-NL"/>
        </w:rPr>
        <w:t xml:space="preserve">Deze mogelijkheid staat niet open voor leerlingen die het betreffende leerjaar voor de tweede keer doorlopen. </w:t>
      </w:r>
    </w:p>
    <w:p w:rsidR="00BB28F5" w:rsidRPr="00BB28F5" w:rsidRDefault="00BB28F5" w:rsidP="00BB28F5">
      <w:pPr>
        <w:shd w:val="clear" w:color="auto" w:fill="FFFFFF"/>
        <w:ind w:left="709"/>
        <w:rPr>
          <w:rFonts w:eastAsia="Times New Roman" w:cs="Arial"/>
          <w:color w:val="000000"/>
          <w:szCs w:val="20"/>
          <w:lang w:eastAsia="nl-NL"/>
        </w:rPr>
      </w:pPr>
      <w:proofErr w:type="spellStart"/>
      <w:r w:rsidRPr="00BB28F5">
        <w:rPr>
          <w:rFonts w:eastAsia="Times New Roman" w:cs="Arial"/>
          <w:color w:val="000000"/>
          <w:szCs w:val="20"/>
          <w:lang w:eastAsia="nl-NL"/>
        </w:rPr>
        <w:t>II.Wordt</w:t>
      </w:r>
      <w:proofErr w:type="spellEnd"/>
      <w:r w:rsidRPr="00BB28F5">
        <w:rPr>
          <w:rFonts w:eastAsia="Times New Roman" w:cs="Arial"/>
          <w:color w:val="000000"/>
          <w:szCs w:val="20"/>
          <w:lang w:eastAsia="nl-NL"/>
        </w:rPr>
        <w:t xml:space="preserve"> aan de voorwaarden onder Ib, Ic of 1d niet voldaan, dan heeft de docentenvergadering de mogelijkheid de leerling te bevorderen onder oplegging van een of meer taken. De uitvoering van deze taak/taken wordt in de laatste week van de vakantie getoetst. Het cijfer telt als repetitie voor het eerste rapport van dat schooljaar. (Hieruit volgt dat een taak alleen opgelegd kan worden voor vakken die de leerling het volgend schooljaar volgt.)</w:t>
      </w:r>
    </w:p>
    <w:p w:rsidR="00BB28F5" w:rsidRPr="00BB28F5" w:rsidRDefault="00BB28F5" w:rsidP="00BB28F5">
      <w:pPr>
        <w:shd w:val="clear" w:color="auto" w:fill="FFFFFF"/>
        <w:rPr>
          <w:rFonts w:ascii="Times New Roman" w:eastAsia="Times New Roman" w:hAnsi="Times New Roman" w:cs="Times New Roman"/>
          <w:color w:val="000000"/>
          <w:sz w:val="24"/>
          <w:szCs w:val="24"/>
          <w:lang w:eastAsia="nl-NL"/>
        </w:rPr>
      </w:pPr>
    </w:p>
    <w:p w:rsidR="00BB28F5" w:rsidRPr="00BB28F5" w:rsidRDefault="00BB28F5" w:rsidP="00BB28F5">
      <w:pPr>
        <w:shd w:val="clear" w:color="auto" w:fill="FFFFFF"/>
        <w:rPr>
          <w:rFonts w:eastAsia="Times New Roman" w:cs="Arial"/>
          <w:color w:val="000000"/>
          <w:szCs w:val="20"/>
          <w:lang w:eastAsia="nl-NL"/>
        </w:rPr>
      </w:pPr>
      <w:r w:rsidRPr="00BB28F5">
        <w:rPr>
          <w:rFonts w:eastAsia="Times New Roman" w:cs="Arial"/>
          <w:color w:val="000000"/>
          <w:szCs w:val="20"/>
          <w:lang w:eastAsia="nl-NL"/>
        </w:rPr>
        <w:t>7.</w:t>
      </w:r>
      <w:r w:rsidRPr="00BB28F5">
        <w:rPr>
          <w:rFonts w:eastAsia="Times New Roman" w:cs="Arial"/>
          <w:color w:val="000000"/>
          <w:szCs w:val="20"/>
          <w:lang w:eastAsia="nl-NL"/>
        </w:rPr>
        <w:tab/>
        <w:t xml:space="preserve">Een leerling wordt niet bevorderd </w:t>
      </w:r>
    </w:p>
    <w:p w:rsidR="00BB28F5" w:rsidRPr="00BB28F5" w:rsidRDefault="00BB28F5" w:rsidP="00BB28F5">
      <w:pPr>
        <w:shd w:val="clear" w:color="auto" w:fill="FFFFFF"/>
        <w:spacing w:after="0" w:line="480" w:lineRule="auto"/>
        <w:ind w:left="1068" w:hanging="360"/>
        <w:contextualSpacing/>
        <w:rPr>
          <w:rFonts w:eastAsia="Times New Roman" w:cs="Arial"/>
          <w:color w:val="000000"/>
          <w:szCs w:val="20"/>
          <w:lang w:eastAsia="nl-NL"/>
        </w:rPr>
      </w:pPr>
      <w:r w:rsidRPr="00BB28F5">
        <w:rPr>
          <w:rFonts w:ascii="Symbol" w:eastAsia="Symbol" w:hAnsi="Symbol" w:cs="Symbol"/>
          <w:color w:val="000000"/>
          <w:szCs w:val="20"/>
          <w:lang w:eastAsia="nl-NL"/>
        </w:rPr>
        <w:t></w:t>
      </w:r>
      <w:r w:rsidRPr="00BB28F5">
        <w:rPr>
          <w:rFonts w:ascii="Times New Roman" w:eastAsia="Symbol" w:hAnsi="Times New Roman" w:cs="Times New Roman"/>
          <w:color w:val="000000"/>
          <w:sz w:val="14"/>
          <w:szCs w:val="14"/>
          <w:lang w:eastAsia="nl-NL"/>
        </w:rPr>
        <w:t xml:space="preserve"> </w:t>
      </w:r>
      <w:r w:rsidRPr="00BB28F5">
        <w:rPr>
          <w:rFonts w:eastAsia="Times New Roman" w:cs="Arial"/>
          <w:color w:val="000000"/>
          <w:szCs w:val="20"/>
          <w:lang w:eastAsia="nl-NL"/>
        </w:rPr>
        <w:t>bij vier of meer tekorten</w:t>
      </w:r>
    </w:p>
    <w:p w:rsidR="00BB28F5" w:rsidRPr="00BB28F5" w:rsidRDefault="00BB28F5" w:rsidP="00BB28F5">
      <w:pPr>
        <w:shd w:val="clear" w:color="auto" w:fill="FFFFFF"/>
        <w:spacing w:line="480" w:lineRule="auto"/>
        <w:ind w:left="1068" w:hanging="360"/>
        <w:contextualSpacing/>
        <w:rPr>
          <w:rFonts w:eastAsia="Times New Roman" w:cs="Arial"/>
          <w:color w:val="000000"/>
          <w:szCs w:val="20"/>
          <w:lang w:eastAsia="nl-NL"/>
        </w:rPr>
      </w:pPr>
      <w:r w:rsidRPr="00BB28F5">
        <w:rPr>
          <w:rFonts w:ascii="Symbol" w:eastAsia="Symbol" w:hAnsi="Symbol" w:cs="Symbol"/>
          <w:color w:val="000000"/>
          <w:szCs w:val="20"/>
          <w:lang w:eastAsia="nl-NL"/>
        </w:rPr>
        <w:t></w:t>
      </w:r>
      <w:r w:rsidRPr="00BB28F5">
        <w:rPr>
          <w:rFonts w:ascii="Times New Roman" w:eastAsia="Symbol" w:hAnsi="Times New Roman" w:cs="Times New Roman"/>
          <w:color w:val="000000"/>
          <w:sz w:val="14"/>
          <w:szCs w:val="14"/>
          <w:lang w:eastAsia="nl-NL"/>
        </w:rPr>
        <w:t xml:space="preserve"> </w:t>
      </w:r>
      <w:r w:rsidRPr="00BB28F5">
        <w:rPr>
          <w:rFonts w:eastAsia="Times New Roman" w:cs="Arial"/>
          <w:color w:val="000000"/>
          <w:szCs w:val="20"/>
          <w:lang w:eastAsia="nl-NL"/>
        </w:rPr>
        <w:t>als er op het eindrapport een cijfer lager dan 4 voorkomt</w:t>
      </w:r>
    </w:p>
    <w:p w:rsidR="00BB28F5" w:rsidRPr="00BB28F5" w:rsidRDefault="00BB28F5" w:rsidP="00BB28F5">
      <w:pPr>
        <w:shd w:val="clear" w:color="auto" w:fill="FFFFFF"/>
        <w:rPr>
          <w:rFonts w:eastAsia="Times New Roman" w:cs="Arial"/>
          <w:color w:val="000000"/>
          <w:szCs w:val="20"/>
          <w:lang w:eastAsia="nl-NL"/>
        </w:rPr>
      </w:pPr>
      <w:r w:rsidRPr="00BB28F5">
        <w:rPr>
          <w:rFonts w:eastAsia="Times New Roman" w:cs="Arial"/>
          <w:color w:val="000000"/>
          <w:szCs w:val="20"/>
          <w:lang w:eastAsia="nl-NL"/>
        </w:rPr>
        <w:t>8.</w:t>
      </w:r>
      <w:r w:rsidRPr="00BB28F5">
        <w:rPr>
          <w:rFonts w:eastAsia="Times New Roman" w:cs="Arial"/>
          <w:color w:val="000000"/>
          <w:szCs w:val="20"/>
          <w:lang w:eastAsia="nl-NL"/>
        </w:rPr>
        <w:tab/>
        <w:t>De docentenvergadering behoudt het recht in bijzondere gevallen van bovenstaande richtlijnen af te wijken.</w:t>
      </w:r>
    </w:p>
    <w:p w:rsidR="00BB28F5" w:rsidRPr="00BB28F5" w:rsidRDefault="00BB28F5" w:rsidP="00BB28F5">
      <w:pPr>
        <w:shd w:val="clear" w:color="auto" w:fill="FFFFFF"/>
        <w:rPr>
          <w:rFonts w:ascii="Times New Roman" w:eastAsia="Times New Roman" w:hAnsi="Times New Roman" w:cs="Times New Roman"/>
          <w:color w:val="000000"/>
          <w:sz w:val="24"/>
          <w:szCs w:val="24"/>
          <w:lang w:eastAsia="nl-NL"/>
        </w:rPr>
      </w:pPr>
    </w:p>
    <w:p w:rsidR="00BB28F5" w:rsidRPr="00BB28F5" w:rsidRDefault="00BB28F5" w:rsidP="00BB28F5">
      <w:pPr>
        <w:shd w:val="clear" w:color="auto" w:fill="FFFFFF"/>
        <w:rPr>
          <w:rFonts w:ascii="Times New Roman" w:eastAsia="Times New Roman" w:hAnsi="Times New Roman" w:cs="Times New Roman"/>
          <w:color w:val="000000"/>
          <w:sz w:val="24"/>
          <w:szCs w:val="24"/>
          <w:lang w:eastAsia="nl-NL"/>
        </w:rPr>
      </w:pPr>
    </w:p>
    <w:p w:rsidR="00BB28F5" w:rsidRPr="00BB28F5" w:rsidRDefault="00BB28F5" w:rsidP="00BB28F5">
      <w:pPr>
        <w:shd w:val="clear" w:color="auto" w:fill="FFFFFF"/>
        <w:rPr>
          <w:rFonts w:eastAsia="Times New Roman" w:cs="Arial"/>
          <w:b/>
          <w:color w:val="000000"/>
          <w:sz w:val="24"/>
          <w:szCs w:val="20"/>
          <w:lang w:eastAsia="nl-NL"/>
        </w:rPr>
      </w:pPr>
      <w:r w:rsidRPr="00BB28F5">
        <w:rPr>
          <w:rFonts w:eastAsia="Times New Roman" w:cs="Arial"/>
          <w:b/>
          <w:color w:val="000000"/>
          <w:sz w:val="24"/>
          <w:szCs w:val="20"/>
          <w:lang w:eastAsia="nl-NL"/>
        </w:rPr>
        <w:t>Besluit bevordering naar de eindexamenklas</w:t>
      </w:r>
    </w:p>
    <w:p w:rsidR="00BB28F5" w:rsidRPr="00BB28F5" w:rsidRDefault="00BB28F5" w:rsidP="00BB28F5">
      <w:pPr>
        <w:shd w:val="clear" w:color="auto" w:fill="FFFFFF"/>
        <w:rPr>
          <w:rFonts w:eastAsia="Times New Roman" w:cs="Arial"/>
          <w:color w:val="000000"/>
          <w:szCs w:val="20"/>
          <w:lang w:eastAsia="nl-NL"/>
        </w:rPr>
      </w:pPr>
      <w:r w:rsidRPr="00BB28F5">
        <w:rPr>
          <w:rFonts w:eastAsia="Times New Roman" w:cs="Arial"/>
          <w:color w:val="000000"/>
          <w:szCs w:val="20"/>
          <w:lang w:eastAsia="nl-NL"/>
        </w:rPr>
        <w:t>De basis van het bevorderingsreglement klas V is de slaag-/zakregeling. Die luidt als volgt: een kandidaat is geslaagd indien voor de vakken die samen ten minste een eindexamen vormen:</w:t>
      </w:r>
    </w:p>
    <w:p w:rsidR="00BB28F5" w:rsidRPr="00BB28F5" w:rsidRDefault="00BB28F5" w:rsidP="00BB28F5">
      <w:pPr>
        <w:shd w:val="clear" w:color="auto" w:fill="FFFFFF"/>
        <w:spacing w:after="0" w:line="480" w:lineRule="auto"/>
        <w:ind w:left="348" w:hanging="360"/>
        <w:contextualSpacing/>
        <w:rPr>
          <w:rFonts w:eastAsia="Times New Roman" w:cs="Arial"/>
          <w:color w:val="000000"/>
          <w:szCs w:val="20"/>
          <w:lang w:eastAsia="nl-NL"/>
        </w:rPr>
      </w:pPr>
      <w:r w:rsidRPr="00BB28F5">
        <w:rPr>
          <w:rFonts w:eastAsia="Arial" w:cs="Arial"/>
          <w:color w:val="000000"/>
          <w:szCs w:val="20"/>
          <w:lang w:eastAsia="nl-NL"/>
        </w:rPr>
        <w:t>a.</w:t>
      </w:r>
      <w:r w:rsidRPr="00BB28F5">
        <w:rPr>
          <w:rFonts w:ascii="Times New Roman" w:eastAsia="Arial" w:hAnsi="Times New Roman" w:cs="Times New Roman"/>
          <w:color w:val="000000"/>
          <w:sz w:val="14"/>
          <w:szCs w:val="14"/>
          <w:lang w:eastAsia="nl-NL"/>
        </w:rPr>
        <w:t xml:space="preserve"> </w:t>
      </w:r>
      <w:r w:rsidRPr="00BB28F5">
        <w:rPr>
          <w:rFonts w:eastAsia="Times New Roman" w:cs="Arial"/>
          <w:color w:val="000000"/>
          <w:szCs w:val="20"/>
          <w:lang w:eastAsia="nl-NL"/>
        </w:rPr>
        <w:t>alle cijfers 6 of hoger zijn, of</w:t>
      </w:r>
    </w:p>
    <w:p w:rsidR="00BB28F5" w:rsidRPr="00BB28F5" w:rsidRDefault="00BB28F5" w:rsidP="00BB28F5">
      <w:pPr>
        <w:shd w:val="clear" w:color="auto" w:fill="FFFFFF"/>
        <w:spacing w:after="0" w:line="480" w:lineRule="auto"/>
        <w:ind w:left="348" w:hanging="360"/>
        <w:contextualSpacing/>
        <w:rPr>
          <w:rFonts w:eastAsia="Times New Roman" w:cs="Arial"/>
          <w:color w:val="000000"/>
          <w:szCs w:val="20"/>
          <w:lang w:eastAsia="nl-NL"/>
        </w:rPr>
      </w:pPr>
      <w:r w:rsidRPr="00BB28F5">
        <w:rPr>
          <w:rFonts w:eastAsia="Arial" w:cs="Arial"/>
          <w:color w:val="000000"/>
          <w:szCs w:val="20"/>
          <w:lang w:eastAsia="nl-NL"/>
        </w:rPr>
        <w:t>b.</w:t>
      </w:r>
      <w:r w:rsidRPr="00BB28F5">
        <w:rPr>
          <w:rFonts w:ascii="Times New Roman" w:eastAsia="Arial" w:hAnsi="Times New Roman" w:cs="Times New Roman"/>
          <w:color w:val="000000"/>
          <w:sz w:val="14"/>
          <w:szCs w:val="14"/>
          <w:lang w:eastAsia="nl-NL"/>
        </w:rPr>
        <w:t xml:space="preserve"> </w:t>
      </w:r>
      <w:r w:rsidRPr="00BB28F5">
        <w:rPr>
          <w:rFonts w:eastAsia="Times New Roman" w:cs="Arial"/>
          <w:color w:val="000000"/>
          <w:szCs w:val="20"/>
          <w:lang w:eastAsia="nl-NL"/>
        </w:rPr>
        <w:t>één cijfer een 5 en alle overige cijfers een 6 of hoger zijn, of</w:t>
      </w:r>
    </w:p>
    <w:p w:rsidR="00BB28F5" w:rsidRPr="00BB28F5" w:rsidRDefault="00BB28F5" w:rsidP="00BB28F5">
      <w:pPr>
        <w:shd w:val="clear" w:color="auto" w:fill="FFFFFF"/>
        <w:spacing w:after="0" w:line="480" w:lineRule="auto"/>
        <w:ind w:left="348" w:hanging="360"/>
        <w:contextualSpacing/>
        <w:rPr>
          <w:rFonts w:eastAsia="Times New Roman" w:cs="Arial"/>
          <w:color w:val="000000"/>
          <w:szCs w:val="20"/>
          <w:lang w:eastAsia="nl-NL"/>
        </w:rPr>
      </w:pPr>
      <w:r w:rsidRPr="00BB28F5">
        <w:rPr>
          <w:rFonts w:eastAsia="Arial" w:cs="Arial"/>
          <w:color w:val="000000"/>
          <w:szCs w:val="20"/>
          <w:lang w:eastAsia="nl-NL"/>
        </w:rPr>
        <w:t>c.</w:t>
      </w:r>
      <w:r w:rsidRPr="00BB28F5">
        <w:rPr>
          <w:rFonts w:ascii="Times New Roman" w:eastAsia="Arial" w:hAnsi="Times New Roman" w:cs="Times New Roman"/>
          <w:color w:val="000000"/>
          <w:sz w:val="14"/>
          <w:szCs w:val="14"/>
          <w:lang w:eastAsia="nl-NL"/>
        </w:rPr>
        <w:t xml:space="preserve"> </w:t>
      </w:r>
      <w:r w:rsidRPr="00BB28F5">
        <w:rPr>
          <w:rFonts w:eastAsia="Times New Roman" w:cs="Arial"/>
          <w:color w:val="000000"/>
          <w:szCs w:val="20"/>
          <w:lang w:eastAsia="nl-NL"/>
        </w:rPr>
        <w:t>één cijfer een 4 is en alle overige cijfers een 6 of hoger zijn en het gemiddelde tenminste een 6,0 is, of</w:t>
      </w:r>
    </w:p>
    <w:p w:rsidR="00BB28F5" w:rsidRPr="00BB28F5" w:rsidRDefault="00BB28F5" w:rsidP="00BB28F5">
      <w:pPr>
        <w:shd w:val="clear" w:color="auto" w:fill="FFFFFF"/>
        <w:spacing w:after="0" w:line="480" w:lineRule="auto"/>
        <w:ind w:left="348" w:hanging="360"/>
        <w:contextualSpacing/>
        <w:rPr>
          <w:rFonts w:eastAsia="Times New Roman" w:cs="Arial"/>
          <w:color w:val="000000"/>
          <w:szCs w:val="20"/>
          <w:lang w:eastAsia="nl-NL"/>
        </w:rPr>
      </w:pPr>
      <w:r w:rsidRPr="00BB28F5">
        <w:rPr>
          <w:rFonts w:eastAsia="Arial" w:cs="Arial"/>
          <w:color w:val="000000"/>
          <w:szCs w:val="20"/>
          <w:lang w:eastAsia="nl-NL"/>
        </w:rPr>
        <w:t>d.</w:t>
      </w:r>
      <w:r w:rsidRPr="00BB28F5">
        <w:rPr>
          <w:rFonts w:ascii="Times New Roman" w:eastAsia="Arial" w:hAnsi="Times New Roman" w:cs="Times New Roman"/>
          <w:color w:val="000000"/>
          <w:sz w:val="14"/>
          <w:szCs w:val="14"/>
          <w:lang w:eastAsia="nl-NL"/>
        </w:rPr>
        <w:t xml:space="preserve"> </w:t>
      </w:r>
      <w:r w:rsidRPr="00BB28F5">
        <w:rPr>
          <w:rFonts w:eastAsia="Times New Roman" w:cs="Arial"/>
          <w:color w:val="000000"/>
          <w:szCs w:val="20"/>
          <w:lang w:eastAsia="nl-NL"/>
        </w:rPr>
        <w:t>twee cijfers een 5 zijn en alle overige cijfers een 6 of hoger zijn en het gemiddelde tenminste een 6,0 is, of</w:t>
      </w:r>
    </w:p>
    <w:p w:rsidR="00BB28F5" w:rsidRPr="00BB28F5" w:rsidRDefault="00BB28F5" w:rsidP="00BB28F5">
      <w:pPr>
        <w:shd w:val="clear" w:color="auto" w:fill="FFFFFF"/>
        <w:spacing w:line="480" w:lineRule="auto"/>
        <w:ind w:left="348" w:hanging="360"/>
        <w:contextualSpacing/>
        <w:rPr>
          <w:rFonts w:eastAsia="Times New Roman" w:cs="Arial"/>
          <w:color w:val="000000"/>
          <w:szCs w:val="20"/>
          <w:lang w:eastAsia="nl-NL"/>
        </w:rPr>
      </w:pPr>
      <w:r w:rsidRPr="00BB28F5">
        <w:rPr>
          <w:rFonts w:eastAsia="Arial" w:cs="Arial"/>
          <w:color w:val="000000"/>
          <w:szCs w:val="20"/>
          <w:lang w:eastAsia="nl-NL"/>
        </w:rPr>
        <w:t>e.</w:t>
      </w:r>
      <w:r w:rsidRPr="00BB28F5">
        <w:rPr>
          <w:rFonts w:ascii="Times New Roman" w:eastAsia="Arial" w:hAnsi="Times New Roman" w:cs="Times New Roman"/>
          <w:color w:val="000000"/>
          <w:sz w:val="14"/>
          <w:szCs w:val="14"/>
          <w:lang w:eastAsia="nl-NL"/>
        </w:rPr>
        <w:t xml:space="preserve"> </w:t>
      </w:r>
      <w:r w:rsidRPr="00BB28F5">
        <w:rPr>
          <w:rFonts w:eastAsia="Times New Roman" w:cs="Arial"/>
          <w:color w:val="000000"/>
          <w:szCs w:val="20"/>
          <w:lang w:eastAsia="nl-NL"/>
        </w:rPr>
        <w:t>één cijfer een 5 en één cijfer een 4 is alle overige cijfers een 6 of hoger zijn en het gemiddelde tenminste een 6,0 is.</w:t>
      </w:r>
    </w:p>
    <w:p w:rsidR="00BB28F5" w:rsidRPr="00BB28F5" w:rsidRDefault="00BB28F5" w:rsidP="00BB28F5">
      <w:pPr>
        <w:shd w:val="clear" w:color="auto" w:fill="FFFFFF"/>
        <w:rPr>
          <w:rFonts w:eastAsia="Times New Roman" w:cs="Arial"/>
          <w:color w:val="000000"/>
          <w:szCs w:val="20"/>
          <w:lang w:eastAsia="nl-NL"/>
        </w:rPr>
      </w:pPr>
      <w:r w:rsidRPr="00BB28F5">
        <w:rPr>
          <w:rFonts w:eastAsia="Times New Roman" w:cs="Arial"/>
          <w:color w:val="000000"/>
          <w:szCs w:val="20"/>
          <w:lang w:eastAsia="nl-NL"/>
        </w:rPr>
        <w:t>Daarnaast moet L.O. zijn beoordeeld als ‘voldoende’ of ‘goed’. Cijfers voor maatschappijleer, het profielwerkstuk en ANW maken deel uit van het combinatiecijfer.</w:t>
      </w:r>
    </w:p>
    <w:p w:rsidR="00BB28F5" w:rsidRPr="00BB28F5" w:rsidRDefault="00BB28F5" w:rsidP="00BB28F5">
      <w:pPr>
        <w:shd w:val="clear" w:color="auto" w:fill="FFFFFF"/>
        <w:rPr>
          <w:rFonts w:eastAsia="Times New Roman" w:cs="Arial"/>
          <w:color w:val="000000"/>
          <w:szCs w:val="20"/>
          <w:lang w:eastAsia="nl-NL"/>
        </w:rPr>
      </w:pPr>
      <w:r w:rsidRPr="00BB28F5">
        <w:rPr>
          <w:rFonts w:eastAsia="Times New Roman" w:cs="Arial"/>
          <w:color w:val="000000"/>
          <w:szCs w:val="20"/>
          <w:lang w:eastAsia="nl-NL"/>
        </w:rPr>
        <w:t>Geen van de onderdelen van het combinatiecijfer mag lager zijn dan een 4</w:t>
      </w:r>
    </w:p>
    <w:p w:rsidR="00BB28F5" w:rsidRPr="00BB28F5" w:rsidRDefault="00BB28F5" w:rsidP="00BB28F5">
      <w:pPr>
        <w:shd w:val="clear" w:color="auto" w:fill="FFFFFF"/>
        <w:rPr>
          <w:rFonts w:ascii="Times New Roman" w:eastAsia="Times New Roman" w:hAnsi="Times New Roman" w:cs="Times New Roman"/>
          <w:color w:val="000000"/>
          <w:sz w:val="24"/>
          <w:szCs w:val="24"/>
          <w:lang w:eastAsia="nl-NL"/>
        </w:rPr>
      </w:pPr>
    </w:p>
    <w:p w:rsidR="00BB28F5" w:rsidRPr="00BB28F5" w:rsidRDefault="00BB28F5" w:rsidP="00BB28F5">
      <w:pPr>
        <w:shd w:val="clear" w:color="auto" w:fill="FFFFFF"/>
        <w:ind w:left="709" w:hanging="709"/>
        <w:rPr>
          <w:rFonts w:eastAsia="Times New Roman" w:cs="Arial"/>
          <w:color w:val="000000"/>
          <w:szCs w:val="20"/>
          <w:lang w:eastAsia="nl-NL"/>
        </w:rPr>
      </w:pPr>
      <w:r w:rsidRPr="00BB28F5">
        <w:rPr>
          <w:rFonts w:eastAsia="Times New Roman" w:cs="Arial"/>
          <w:color w:val="000000"/>
          <w:szCs w:val="20"/>
          <w:lang w:eastAsia="nl-NL"/>
        </w:rPr>
        <w:t>9.</w:t>
      </w:r>
      <w:r w:rsidRPr="00BB28F5">
        <w:rPr>
          <w:rFonts w:eastAsia="Times New Roman" w:cs="Arial"/>
          <w:color w:val="000000"/>
          <w:szCs w:val="20"/>
          <w:lang w:eastAsia="nl-NL"/>
        </w:rPr>
        <w:tab/>
        <w:t>Een leerling is bevorderd naar de eindexamenklas indien hij voor de vakken op zijn eindrapport voldoet aan de slaag-/zakregeling lid a t/m e</w:t>
      </w:r>
    </w:p>
    <w:p w:rsidR="00BB28F5" w:rsidRPr="00BB28F5" w:rsidRDefault="00BB28F5" w:rsidP="00BB28F5">
      <w:pPr>
        <w:shd w:val="clear" w:color="auto" w:fill="FFFFFF"/>
        <w:ind w:left="709" w:hanging="709"/>
        <w:rPr>
          <w:rFonts w:eastAsia="Times New Roman" w:cs="Arial"/>
          <w:color w:val="000000"/>
          <w:szCs w:val="20"/>
          <w:lang w:eastAsia="nl-NL"/>
        </w:rPr>
      </w:pPr>
      <w:r w:rsidRPr="00BB28F5">
        <w:rPr>
          <w:rFonts w:eastAsia="Times New Roman" w:cs="Arial"/>
          <w:color w:val="000000"/>
          <w:szCs w:val="20"/>
          <w:lang w:eastAsia="nl-NL"/>
        </w:rPr>
        <w:t>10.</w:t>
      </w:r>
      <w:r w:rsidRPr="00BB28F5">
        <w:rPr>
          <w:rFonts w:eastAsia="Times New Roman" w:cs="Arial"/>
          <w:color w:val="000000"/>
          <w:szCs w:val="20"/>
          <w:lang w:eastAsia="nl-NL"/>
        </w:rPr>
        <w:tab/>
        <w:t>Eén onvoldoende meer dan het onder 9 gestelde kan, mits niet lager dan het cijfer 5, worden gecompenseerd, met inachtneming van artikel 5 van dit Besluit.</w:t>
      </w:r>
    </w:p>
    <w:p w:rsidR="00BB28F5" w:rsidRPr="00BB28F5" w:rsidRDefault="00BB28F5" w:rsidP="00BB28F5">
      <w:pPr>
        <w:shd w:val="clear" w:color="auto" w:fill="FFFFFF"/>
        <w:rPr>
          <w:rFonts w:ascii="Times New Roman" w:eastAsia="Times New Roman" w:hAnsi="Times New Roman" w:cs="Times New Roman"/>
          <w:color w:val="000000"/>
          <w:sz w:val="24"/>
          <w:szCs w:val="24"/>
          <w:lang w:eastAsia="nl-NL"/>
        </w:rPr>
      </w:pPr>
    </w:p>
    <w:p w:rsidR="00BB28F5" w:rsidRPr="00BB28F5" w:rsidRDefault="00BB28F5" w:rsidP="00BB28F5">
      <w:pPr>
        <w:shd w:val="clear" w:color="auto" w:fill="FFFFFF"/>
        <w:rPr>
          <w:rFonts w:eastAsia="Times New Roman" w:cs="Arial"/>
          <w:color w:val="000000"/>
          <w:szCs w:val="20"/>
          <w:lang w:eastAsia="nl-NL"/>
        </w:rPr>
      </w:pPr>
      <w:r w:rsidRPr="00BB28F5">
        <w:rPr>
          <w:rFonts w:eastAsia="Times New Roman" w:cs="Arial"/>
          <w:color w:val="000000"/>
          <w:szCs w:val="20"/>
          <w:lang w:eastAsia="nl-NL"/>
        </w:rPr>
        <w:t>11.</w:t>
      </w:r>
      <w:r w:rsidRPr="00BB28F5">
        <w:rPr>
          <w:rFonts w:eastAsia="Times New Roman" w:cs="Arial"/>
          <w:color w:val="000000"/>
          <w:szCs w:val="20"/>
          <w:lang w:eastAsia="nl-NL"/>
        </w:rPr>
        <w:tab/>
        <w:t>Indien voor een extra examenvak een onvoldoende is behaald wordt dat extra examenvak niet bij bovengenoemde bevorderingsnormen betrokken. De leerling behoudt het recht om in dit extra vak examen te doen, aangezien het bij onvoldoende resultaat niet bij de slaag-/zakregeling wordt betrokken.</w:t>
      </w:r>
    </w:p>
    <w:p w:rsidR="00BB28F5" w:rsidRPr="00BB28F5" w:rsidRDefault="00BB28F5" w:rsidP="00BB28F5">
      <w:pPr>
        <w:shd w:val="clear" w:color="auto" w:fill="FFFFFF"/>
        <w:rPr>
          <w:rFonts w:eastAsia="Times New Roman" w:cs="Arial"/>
          <w:color w:val="000000"/>
          <w:szCs w:val="20"/>
          <w:lang w:eastAsia="nl-NL"/>
        </w:rPr>
      </w:pPr>
      <w:r w:rsidRPr="00BB28F5">
        <w:rPr>
          <w:rFonts w:eastAsia="Times New Roman" w:cs="Arial"/>
          <w:color w:val="000000"/>
          <w:szCs w:val="20"/>
          <w:lang w:eastAsia="nl-NL"/>
        </w:rPr>
        <w:t>12.</w:t>
      </w:r>
      <w:r w:rsidRPr="00BB28F5">
        <w:rPr>
          <w:rFonts w:eastAsia="Times New Roman" w:cs="Arial"/>
          <w:color w:val="000000"/>
          <w:szCs w:val="20"/>
          <w:lang w:eastAsia="nl-NL"/>
        </w:rPr>
        <w:tab/>
        <w:t>Voldoet een leerling niet aan de onder 9 en 10 gestelde normen dan wordt hij te allen tijde in de docentenvergadering besproken. Het gemiddelde van de dossiercijfers wordt daarbij in belangrijke mate betrokken.</w:t>
      </w:r>
    </w:p>
    <w:p w:rsidR="00BB28F5" w:rsidRDefault="00BB28F5" w:rsidP="00BB28F5">
      <w:pPr>
        <w:shd w:val="clear" w:color="auto" w:fill="FFFFFF"/>
        <w:rPr>
          <w:rFonts w:eastAsia="Times New Roman" w:cs="Arial"/>
          <w:color w:val="000000"/>
          <w:szCs w:val="20"/>
          <w:lang w:eastAsia="nl-NL"/>
        </w:rPr>
      </w:pPr>
      <w:r w:rsidRPr="00BB28F5">
        <w:rPr>
          <w:rFonts w:eastAsia="Times New Roman" w:cs="Arial"/>
          <w:color w:val="000000"/>
          <w:szCs w:val="20"/>
          <w:lang w:eastAsia="nl-NL"/>
        </w:rPr>
        <w:t>13.</w:t>
      </w:r>
      <w:r w:rsidRPr="00BB28F5">
        <w:rPr>
          <w:rFonts w:eastAsia="Times New Roman" w:cs="Arial"/>
          <w:color w:val="000000"/>
          <w:szCs w:val="20"/>
          <w:lang w:eastAsia="nl-NL"/>
        </w:rPr>
        <w:tab/>
        <w:t>De docentenvergadering behoudt het recht in bijzondere gevallen van bovenstaande richtlijnen af te wijken.</w:t>
      </w:r>
    </w:p>
    <w:p w:rsidR="00604EFD" w:rsidRDefault="00604EFD" w:rsidP="00BB28F5">
      <w:pPr>
        <w:shd w:val="clear" w:color="auto" w:fill="FFFFFF"/>
        <w:rPr>
          <w:rFonts w:eastAsia="Times New Roman" w:cs="Arial"/>
          <w:color w:val="000000"/>
          <w:szCs w:val="20"/>
          <w:lang w:eastAsia="nl-NL"/>
        </w:rPr>
      </w:pPr>
    </w:p>
    <w:p w:rsidR="00604EFD" w:rsidRPr="00BB28F5" w:rsidRDefault="00604EFD" w:rsidP="00BB28F5">
      <w:pPr>
        <w:shd w:val="clear" w:color="auto" w:fill="FFFFFF"/>
        <w:rPr>
          <w:rFonts w:eastAsia="Times New Roman" w:cs="Arial"/>
          <w:color w:val="000000"/>
          <w:szCs w:val="20"/>
          <w:lang w:eastAsia="nl-NL"/>
        </w:rPr>
      </w:pPr>
      <w:r>
        <w:rPr>
          <w:rFonts w:eastAsia="Times New Roman" w:cs="Arial"/>
          <w:color w:val="000000"/>
          <w:szCs w:val="20"/>
          <w:lang w:eastAsia="nl-NL"/>
        </w:rPr>
        <w:t>Toevoeging: we hebben positieve bevorderingsnormen. Als een leerling niet aan de norm voldoet, dan wordt hij besproken in de rapportvergadering.</w:t>
      </w:r>
    </w:p>
    <w:p w:rsidR="0078214F" w:rsidRDefault="00726814"/>
    <w:sectPr w:rsidR="00782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F5"/>
    <w:rsid w:val="00034975"/>
    <w:rsid w:val="00070FAF"/>
    <w:rsid w:val="0008414D"/>
    <w:rsid w:val="000E45D3"/>
    <w:rsid w:val="00127953"/>
    <w:rsid w:val="00162A26"/>
    <w:rsid w:val="005E5433"/>
    <w:rsid w:val="00604EFD"/>
    <w:rsid w:val="00776C07"/>
    <w:rsid w:val="00A910EA"/>
    <w:rsid w:val="00BB28F5"/>
    <w:rsid w:val="00CC5ADA"/>
    <w:rsid w:val="00CF595B"/>
    <w:rsid w:val="00DD0A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414D"/>
    <w:rPr>
      <w:rFonts w:ascii="Arial" w:eastAsiaTheme="minorEastAsia" w:hAnsi="Arial"/>
      <w:sz w:val="20"/>
    </w:rPr>
  </w:style>
  <w:style w:type="paragraph" w:styleId="Kop1">
    <w:name w:val="heading 1"/>
    <w:basedOn w:val="Standaard"/>
    <w:next w:val="Standaard"/>
    <w:link w:val="Kop1Char"/>
    <w:uiPriority w:val="9"/>
    <w:qFormat/>
    <w:rsid w:val="0008414D"/>
    <w:pPr>
      <w:spacing w:before="480" w:after="0"/>
      <w:contextualSpacing/>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162A26"/>
    <w:pPr>
      <w:spacing w:before="200" w:after="0"/>
      <w:outlineLvl w:val="1"/>
    </w:pPr>
    <w:rPr>
      <w:rFonts w:eastAsiaTheme="majorEastAsia" w:cstheme="majorBidi"/>
      <w:b/>
      <w:bCs/>
      <w:sz w:val="26"/>
      <w:szCs w:val="26"/>
    </w:rPr>
  </w:style>
  <w:style w:type="paragraph" w:styleId="Kop3">
    <w:name w:val="heading 3"/>
    <w:basedOn w:val="Standaard"/>
    <w:next w:val="Standaard"/>
    <w:link w:val="Kop3Char"/>
    <w:uiPriority w:val="9"/>
    <w:semiHidden/>
    <w:unhideWhenUsed/>
    <w:qFormat/>
    <w:rsid w:val="00162A26"/>
    <w:pPr>
      <w:spacing w:before="200" w:after="0" w:line="271" w:lineRule="auto"/>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414D"/>
    <w:rPr>
      <w:rFonts w:ascii="Arial" w:eastAsiaTheme="majorEastAsia" w:hAnsi="Arial" w:cstheme="majorBidi"/>
      <w:b/>
      <w:bCs/>
      <w:sz w:val="28"/>
      <w:szCs w:val="28"/>
    </w:rPr>
  </w:style>
  <w:style w:type="character" w:customStyle="1" w:styleId="Kop2Char">
    <w:name w:val="Kop 2 Char"/>
    <w:basedOn w:val="Standaardalinea-lettertype"/>
    <w:link w:val="Kop2"/>
    <w:uiPriority w:val="9"/>
    <w:rsid w:val="00162A26"/>
    <w:rPr>
      <w:rFonts w:ascii="Arial" w:eastAsiaTheme="majorEastAsia" w:hAnsi="Arial" w:cstheme="majorBidi"/>
      <w:b/>
      <w:bCs/>
      <w:sz w:val="26"/>
      <w:szCs w:val="26"/>
    </w:rPr>
  </w:style>
  <w:style w:type="character" w:customStyle="1" w:styleId="Kop3Char">
    <w:name w:val="Kop 3 Char"/>
    <w:basedOn w:val="Standaardalinea-lettertype"/>
    <w:link w:val="Kop3"/>
    <w:uiPriority w:val="9"/>
    <w:semiHidden/>
    <w:rsid w:val="00162A26"/>
    <w:rPr>
      <w:rFonts w:ascii="Arial" w:eastAsiaTheme="majorEastAsia" w:hAnsi="Arial" w:cstheme="majorBidi"/>
      <w:b/>
      <w:bCs/>
      <w:sz w:val="20"/>
    </w:rPr>
  </w:style>
  <w:style w:type="paragraph" w:styleId="Titel">
    <w:name w:val="Title"/>
    <w:basedOn w:val="Standaard"/>
    <w:next w:val="Standaard"/>
    <w:link w:val="TitelChar"/>
    <w:uiPriority w:val="10"/>
    <w:qFormat/>
    <w:rsid w:val="00162A26"/>
    <w:pPr>
      <w:pBdr>
        <w:bottom w:val="single" w:sz="4" w:space="1" w:color="auto"/>
      </w:pBdr>
      <w:spacing w:line="240" w:lineRule="auto"/>
      <w:contextualSpacing/>
    </w:pPr>
    <w:rPr>
      <w:rFonts w:eastAsiaTheme="majorEastAsia" w:cstheme="majorBidi"/>
      <w:spacing w:val="5"/>
      <w:sz w:val="52"/>
      <w:szCs w:val="52"/>
    </w:rPr>
  </w:style>
  <w:style w:type="character" w:customStyle="1" w:styleId="TitelChar">
    <w:name w:val="Titel Char"/>
    <w:basedOn w:val="Standaardalinea-lettertype"/>
    <w:link w:val="Titel"/>
    <w:uiPriority w:val="10"/>
    <w:rsid w:val="00162A26"/>
    <w:rPr>
      <w:rFonts w:ascii="Arial" w:eastAsiaTheme="majorEastAsia" w:hAnsi="Arial" w:cstheme="majorBidi"/>
      <w:spacing w:val="5"/>
      <w:sz w:val="52"/>
      <w:szCs w:val="52"/>
    </w:rPr>
  </w:style>
  <w:style w:type="paragraph" w:styleId="Ondertitel">
    <w:name w:val="Subtitle"/>
    <w:basedOn w:val="Standaard"/>
    <w:next w:val="Standaard"/>
    <w:link w:val="OndertitelChar"/>
    <w:uiPriority w:val="11"/>
    <w:qFormat/>
    <w:rsid w:val="00162A26"/>
    <w:pPr>
      <w:spacing w:after="600"/>
    </w:pPr>
    <w:rPr>
      <w:rFonts w:eastAsiaTheme="majorEastAsia" w:cstheme="majorBidi"/>
      <w:i/>
      <w:iCs/>
      <w:spacing w:val="13"/>
      <w:sz w:val="24"/>
      <w:szCs w:val="24"/>
    </w:rPr>
  </w:style>
  <w:style w:type="character" w:customStyle="1" w:styleId="OndertitelChar">
    <w:name w:val="Ondertitel Char"/>
    <w:basedOn w:val="Standaardalinea-lettertype"/>
    <w:link w:val="Ondertitel"/>
    <w:uiPriority w:val="11"/>
    <w:rsid w:val="00162A26"/>
    <w:rPr>
      <w:rFonts w:ascii="Arial" w:eastAsiaTheme="majorEastAsia" w:hAnsi="Arial" w:cstheme="majorBidi"/>
      <w:i/>
      <w:iCs/>
      <w:spacing w:val="13"/>
      <w:sz w:val="24"/>
      <w:szCs w:val="24"/>
    </w:rPr>
  </w:style>
  <w:style w:type="paragraph" w:styleId="Geenafstand">
    <w:name w:val="No Spacing"/>
    <w:uiPriority w:val="1"/>
    <w:qFormat/>
    <w:rsid w:val="0008414D"/>
    <w:pPr>
      <w:spacing w:after="0" w:line="240" w:lineRule="auto"/>
    </w:pPr>
    <w:rPr>
      <w:rFonts w:ascii="Arial" w:eastAsiaTheme="minorEastAsia" w:hAnsi="Arial"/>
      <w:sz w:val="20"/>
    </w:rPr>
  </w:style>
  <w:style w:type="character" w:customStyle="1" w:styleId="head2">
    <w:name w:val="head2"/>
    <w:basedOn w:val="Standaardalinea-lettertype"/>
    <w:rsid w:val="00BB28F5"/>
    <w:rPr>
      <w:rFonts w:ascii="Arial" w:hAnsi="Arial" w:cs="Arial" w:hint="default"/>
      <w:b/>
      <w:bCs/>
      <w:i w:val="0"/>
      <w:iCs w:val="0"/>
      <w:color w:val="007F64"/>
      <w:sz w:val="24"/>
      <w:szCs w:val="24"/>
    </w:rPr>
  </w:style>
  <w:style w:type="paragraph" w:styleId="Lijstalinea">
    <w:name w:val="List Paragraph"/>
    <w:basedOn w:val="Standaard"/>
    <w:uiPriority w:val="34"/>
    <w:qFormat/>
    <w:rsid w:val="00BB28F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DD0A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0A0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414D"/>
    <w:rPr>
      <w:rFonts w:ascii="Arial" w:eastAsiaTheme="minorEastAsia" w:hAnsi="Arial"/>
      <w:sz w:val="20"/>
    </w:rPr>
  </w:style>
  <w:style w:type="paragraph" w:styleId="Kop1">
    <w:name w:val="heading 1"/>
    <w:basedOn w:val="Standaard"/>
    <w:next w:val="Standaard"/>
    <w:link w:val="Kop1Char"/>
    <w:uiPriority w:val="9"/>
    <w:qFormat/>
    <w:rsid w:val="0008414D"/>
    <w:pPr>
      <w:spacing w:before="480" w:after="0"/>
      <w:contextualSpacing/>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162A26"/>
    <w:pPr>
      <w:spacing w:before="200" w:after="0"/>
      <w:outlineLvl w:val="1"/>
    </w:pPr>
    <w:rPr>
      <w:rFonts w:eastAsiaTheme="majorEastAsia" w:cstheme="majorBidi"/>
      <w:b/>
      <w:bCs/>
      <w:sz w:val="26"/>
      <w:szCs w:val="26"/>
    </w:rPr>
  </w:style>
  <w:style w:type="paragraph" w:styleId="Kop3">
    <w:name w:val="heading 3"/>
    <w:basedOn w:val="Standaard"/>
    <w:next w:val="Standaard"/>
    <w:link w:val="Kop3Char"/>
    <w:uiPriority w:val="9"/>
    <w:semiHidden/>
    <w:unhideWhenUsed/>
    <w:qFormat/>
    <w:rsid w:val="00162A26"/>
    <w:pPr>
      <w:spacing w:before="200" w:after="0" w:line="271" w:lineRule="auto"/>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414D"/>
    <w:rPr>
      <w:rFonts w:ascii="Arial" w:eastAsiaTheme="majorEastAsia" w:hAnsi="Arial" w:cstheme="majorBidi"/>
      <w:b/>
      <w:bCs/>
      <w:sz w:val="28"/>
      <w:szCs w:val="28"/>
    </w:rPr>
  </w:style>
  <w:style w:type="character" w:customStyle="1" w:styleId="Kop2Char">
    <w:name w:val="Kop 2 Char"/>
    <w:basedOn w:val="Standaardalinea-lettertype"/>
    <w:link w:val="Kop2"/>
    <w:uiPriority w:val="9"/>
    <w:rsid w:val="00162A26"/>
    <w:rPr>
      <w:rFonts w:ascii="Arial" w:eastAsiaTheme="majorEastAsia" w:hAnsi="Arial" w:cstheme="majorBidi"/>
      <w:b/>
      <w:bCs/>
      <w:sz w:val="26"/>
      <w:szCs w:val="26"/>
    </w:rPr>
  </w:style>
  <w:style w:type="character" w:customStyle="1" w:styleId="Kop3Char">
    <w:name w:val="Kop 3 Char"/>
    <w:basedOn w:val="Standaardalinea-lettertype"/>
    <w:link w:val="Kop3"/>
    <w:uiPriority w:val="9"/>
    <w:semiHidden/>
    <w:rsid w:val="00162A26"/>
    <w:rPr>
      <w:rFonts w:ascii="Arial" w:eastAsiaTheme="majorEastAsia" w:hAnsi="Arial" w:cstheme="majorBidi"/>
      <w:b/>
      <w:bCs/>
      <w:sz w:val="20"/>
    </w:rPr>
  </w:style>
  <w:style w:type="paragraph" w:styleId="Titel">
    <w:name w:val="Title"/>
    <w:basedOn w:val="Standaard"/>
    <w:next w:val="Standaard"/>
    <w:link w:val="TitelChar"/>
    <w:uiPriority w:val="10"/>
    <w:qFormat/>
    <w:rsid w:val="00162A26"/>
    <w:pPr>
      <w:pBdr>
        <w:bottom w:val="single" w:sz="4" w:space="1" w:color="auto"/>
      </w:pBdr>
      <w:spacing w:line="240" w:lineRule="auto"/>
      <w:contextualSpacing/>
    </w:pPr>
    <w:rPr>
      <w:rFonts w:eastAsiaTheme="majorEastAsia" w:cstheme="majorBidi"/>
      <w:spacing w:val="5"/>
      <w:sz w:val="52"/>
      <w:szCs w:val="52"/>
    </w:rPr>
  </w:style>
  <w:style w:type="character" w:customStyle="1" w:styleId="TitelChar">
    <w:name w:val="Titel Char"/>
    <w:basedOn w:val="Standaardalinea-lettertype"/>
    <w:link w:val="Titel"/>
    <w:uiPriority w:val="10"/>
    <w:rsid w:val="00162A26"/>
    <w:rPr>
      <w:rFonts w:ascii="Arial" w:eastAsiaTheme="majorEastAsia" w:hAnsi="Arial" w:cstheme="majorBidi"/>
      <w:spacing w:val="5"/>
      <w:sz w:val="52"/>
      <w:szCs w:val="52"/>
    </w:rPr>
  </w:style>
  <w:style w:type="paragraph" w:styleId="Ondertitel">
    <w:name w:val="Subtitle"/>
    <w:basedOn w:val="Standaard"/>
    <w:next w:val="Standaard"/>
    <w:link w:val="OndertitelChar"/>
    <w:uiPriority w:val="11"/>
    <w:qFormat/>
    <w:rsid w:val="00162A26"/>
    <w:pPr>
      <w:spacing w:after="600"/>
    </w:pPr>
    <w:rPr>
      <w:rFonts w:eastAsiaTheme="majorEastAsia" w:cstheme="majorBidi"/>
      <w:i/>
      <w:iCs/>
      <w:spacing w:val="13"/>
      <w:sz w:val="24"/>
      <w:szCs w:val="24"/>
    </w:rPr>
  </w:style>
  <w:style w:type="character" w:customStyle="1" w:styleId="OndertitelChar">
    <w:name w:val="Ondertitel Char"/>
    <w:basedOn w:val="Standaardalinea-lettertype"/>
    <w:link w:val="Ondertitel"/>
    <w:uiPriority w:val="11"/>
    <w:rsid w:val="00162A26"/>
    <w:rPr>
      <w:rFonts w:ascii="Arial" w:eastAsiaTheme="majorEastAsia" w:hAnsi="Arial" w:cstheme="majorBidi"/>
      <w:i/>
      <w:iCs/>
      <w:spacing w:val="13"/>
      <w:sz w:val="24"/>
      <w:szCs w:val="24"/>
    </w:rPr>
  </w:style>
  <w:style w:type="paragraph" w:styleId="Geenafstand">
    <w:name w:val="No Spacing"/>
    <w:uiPriority w:val="1"/>
    <w:qFormat/>
    <w:rsid w:val="0008414D"/>
    <w:pPr>
      <w:spacing w:after="0" w:line="240" w:lineRule="auto"/>
    </w:pPr>
    <w:rPr>
      <w:rFonts w:ascii="Arial" w:eastAsiaTheme="minorEastAsia" w:hAnsi="Arial"/>
      <w:sz w:val="20"/>
    </w:rPr>
  </w:style>
  <w:style w:type="character" w:customStyle="1" w:styleId="head2">
    <w:name w:val="head2"/>
    <w:basedOn w:val="Standaardalinea-lettertype"/>
    <w:rsid w:val="00BB28F5"/>
    <w:rPr>
      <w:rFonts w:ascii="Arial" w:hAnsi="Arial" w:cs="Arial" w:hint="default"/>
      <w:b/>
      <w:bCs/>
      <w:i w:val="0"/>
      <w:iCs w:val="0"/>
      <w:color w:val="007F64"/>
      <w:sz w:val="24"/>
      <w:szCs w:val="24"/>
    </w:rPr>
  </w:style>
  <w:style w:type="paragraph" w:styleId="Lijstalinea">
    <w:name w:val="List Paragraph"/>
    <w:basedOn w:val="Standaard"/>
    <w:uiPriority w:val="34"/>
    <w:qFormat/>
    <w:rsid w:val="00BB28F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DD0A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0A0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074041">
      <w:bodyDiv w:val="1"/>
      <w:marLeft w:val="0"/>
      <w:marRight w:val="0"/>
      <w:marTop w:val="0"/>
      <w:marBottom w:val="0"/>
      <w:divBdr>
        <w:top w:val="none" w:sz="0" w:space="0" w:color="auto"/>
        <w:left w:val="none" w:sz="0" w:space="0" w:color="auto"/>
        <w:bottom w:val="none" w:sz="0" w:space="0" w:color="auto"/>
        <w:right w:val="none" w:sz="0" w:space="0" w:color="auto"/>
      </w:divBdr>
      <w:divsChild>
        <w:div w:id="439758009">
          <w:marLeft w:val="0"/>
          <w:marRight w:val="0"/>
          <w:marTop w:val="0"/>
          <w:marBottom w:val="0"/>
          <w:divBdr>
            <w:top w:val="none" w:sz="0" w:space="0" w:color="auto"/>
            <w:left w:val="none" w:sz="0" w:space="0" w:color="auto"/>
            <w:bottom w:val="none" w:sz="0" w:space="0" w:color="auto"/>
            <w:right w:val="none" w:sz="0" w:space="0" w:color="auto"/>
          </w:divBdr>
          <w:divsChild>
            <w:div w:id="1068069757">
              <w:marLeft w:val="0"/>
              <w:marRight w:val="0"/>
              <w:marTop w:val="0"/>
              <w:marBottom w:val="0"/>
              <w:divBdr>
                <w:top w:val="none" w:sz="0" w:space="0" w:color="auto"/>
                <w:left w:val="none" w:sz="0" w:space="0" w:color="auto"/>
                <w:bottom w:val="none" w:sz="0" w:space="0" w:color="auto"/>
                <w:right w:val="none" w:sz="0" w:space="0" w:color="auto"/>
              </w:divBdr>
              <w:divsChild>
                <w:div w:id="891885104">
                  <w:marLeft w:val="0"/>
                  <w:marRight w:val="0"/>
                  <w:marTop w:val="0"/>
                  <w:marBottom w:val="0"/>
                  <w:divBdr>
                    <w:top w:val="none" w:sz="0" w:space="0" w:color="auto"/>
                    <w:left w:val="none" w:sz="0" w:space="0" w:color="auto"/>
                    <w:bottom w:val="none" w:sz="0" w:space="0" w:color="auto"/>
                    <w:right w:val="none" w:sz="0" w:space="0" w:color="auto"/>
                  </w:divBdr>
                  <w:divsChild>
                    <w:div w:id="749616811">
                      <w:marLeft w:val="0"/>
                      <w:marRight w:val="0"/>
                      <w:marTop w:val="0"/>
                      <w:marBottom w:val="0"/>
                      <w:divBdr>
                        <w:top w:val="none" w:sz="0" w:space="0" w:color="auto"/>
                        <w:left w:val="none" w:sz="0" w:space="0" w:color="auto"/>
                        <w:bottom w:val="none" w:sz="0" w:space="0" w:color="auto"/>
                        <w:right w:val="none" w:sz="0" w:space="0" w:color="auto"/>
                      </w:divBdr>
                      <w:divsChild>
                        <w:div w:id="1909225784">
                          <w:marLeft w:val="0"/>
                          <w:marRight w:val="0"/>
                          <w:marTop w:val="0"/>
                          <w:marBottom w:val="0"/>
                          <w:divBdr>
                            <w:top w:val="none" w:sz="0" w:space="0" w:color="auto"/>
                            <w:left w:val="none" w:sz="0" w:space="0" w:color="auto"/>
                            <w:bottom w:val="none" w:sz="0" w:space="0" w:color="auto"/>
                            <w:right w:val="none" w:sz="0" w:space="0" w:color="auto"/>
                          </w:divBdr>
                        </w:div>
                        <w:div w:id="82528269">
                          <w:marLeft w:val="0"/>
                          <w:marRight w:val="0"/>
                          <w:marTop w:val="0"/>
                          <w:marBottom w:val="0"/>
                          <w:divBdr>
                            <w:top w:val="none" w:sz="0" w:space="0" w:color="auto"/>
                            <w:left w:val="none" w:sz="0" w:space="0" w:color="auto"/>
                            <w:bottom w:val="none" w:sz="0" w:space="0" w:color="auto"/>
                            <w:right w:val="none" w:sz="0" w:space="0" w:color="auto"/>
                          </w:divBdr>
                          <w:divsChild>
                            <w:div w:id="513879860">
                              <w:marLeft w:val="0"/>
                              <w:marRight w:val="0"/>
                              <w:marTop w:val="0"/>
                              <w:marBottom w:val="0"/>
                              <w:divBdr>
                                <w:top w:val="none" w:sz="0" w:space="0" w:color="auto"/>
                                <w:left w:val="none" w:sz="0" w:space="0" w:color="auto"/>
                                <w:bottom w:val="none" w:sz="0" w:space="0" w:color="auto"/>
                                <w:right w:val="none" w:sz="0" w:space="0" w:color="auto"/>
                              </w:divBdr>
                              <w:divsChild>
                                <w:div w:id="1439989036">
                                  <w:marLeft w:val="0"/>
                                  <w:marRight w:val="0"/>
                                  <w:marTop w:val="0"/>
                                  <w:marBottom w:val="0"/>
                                  <w:divBdr>
                                    <w:top w:val="none" w:sz="0" w:space="0" w:color="auto"/>
                                    <w:left w:val="none" w:sz="0" w:space="0" w:color="auto"/>
                                    <w:bottom w:val="none" w:sz="0" w:space="0" w:color="auto"/>
                                    <w:right w:val="none" w:sz="0" w:space="0" w:color="auto"/>
                                  </w:divBdr>
                                  <w:divsChild>
                                    <w:div w:id="2759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819</Words>
  <Characters>4510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Gymnasium Haganum</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Adrichem, J. van</dc:creator>
  <cp:lastModifiedBy>Adrichem, J. van</cp:lastModifiedBy>
  <cp:revision>3</cp:revision>
  <cp:lastPrinted>2014-10-02T09:47:00Z</cp:lastPrinted>
  <dcterms:created xsi:type="dcterms:W3CDTF">2014-10-02T07:37:00Z</dcterms:created>
  <dcterms:modified xsi:type="dcterms:W3CDTF">2014-10-02T10:35:00Z</dcterms:modified>
</cp:coreProperties>
</file>